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3E" w:rsidRPr="008732CD" w:rsidRDefault="0001013E" w:rsidP="0001013E">
      <w:pPr>
        <w:tabs>
          <w:tab w:val="left" w:pos="298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62820</wp:posOffset>
            </wp:positionH>
            <wp:positionV relativeFrom="paragraph">
              <wp:posOffset>116042</wp:posOffset>
            </wp:positionV>
            <wp:extent cx="1743075" cy="665480"/>
            <wp:effectExtent l="0" t="0" r="9525" b="127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13E" w:rsidRPr="008732CD" w:rsidRDefault="0001013E" w:rsidP="0001013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1013E" w:rsidRPr="008732CD" w:rsidRDefault="0001013E" w:rsidP="0001013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8732CD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</w:p>
    <w:p w:rsidR="0001013E" w:rsidRPr="008732CD" w:rsidRDefault="0001013E" w:rsidP="0001013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</w:p>
    <w:p w:rsidR="0001013E" w:rsidRDefault="0001013E" w:rsidP="0001013E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8C5E03" w:rsidRPr="008732CD" w:rsidRDefault="008C5E03" w:rsidP="0001013E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color w:val="2F444E"/>
          <w:sz w:val="18"/>
          <w:szCs w:val="18"/>
        </w:rPr>
        <w:t xml:space="preserve">ФИО </w:t>
      </w:r>
      <w:r w:rsidRPr="00AD4B60">
        <w:rPr>
          <w:rFonts w:ascii="Tahoma" w:hAnsi="Tahoma" w:cs="Tahoma"/>
          <w:color w:val="2F444E"/>
          <w:sz w:val="18"/>
          <w:szCs w:val="18"/>
        </w:rPr>
        <w:t>Заемщика 2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AD4B60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AD4B60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AD4B60">
        <w:rPr>
          <w:rFonts w:ascii="Tahoma" w:hAnsi="Tahoma" w:cs="Tahoma"/>
          <w:color w:val="2F444E"/>
          <w:sz w:val="18"/>
          <w:szCs w:val="18"/>
        </w:rPr>
        <w:t xml:space="preserve">Стоимость </w:t>
      </w:r>
      <w:proofErr w:type="gramStart"/>
      <w:r w:rsidRPr="00AD4B60">
        <w:rPr>
          <w:rFonts w:ascii="Tahoma" w:hAnsi="Tahoma" w:cs="Tahoma"/>
          <w:color w:val="2F444E"/>
          <w:sz w:val="18"/>
          <w:szCs w:val="18"/>
        </w:rPr>
        <w:t>приобретаемой</w:t>
      </w:r>
      <w:proofErr w:type="gramEnd"/>
      <w:r w:rsidRPr="00AD4B60">
        <w:rPr>
          <w:rFonts w:ascii="Tahoma" w:hAnsi="Tahoma" w:cs="Tahoma"/>
          <w:color w:val="2F444E"/>
          <w:sz w:val="18"/>
          <w:szCs w:val="18"/>
        </w:rPr>
        <w:t>/ закладываемой недвижимости _______________________ руб.</w:t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01013E" w:rsidRPr="00AD4B60" w:rsidRDefault="001A43BF" w:rsidP="0001013E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01013E" w:rsidRPr="00AD4B6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01013E" w:rsidRPr="00AD4B60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Увеличить срок</w:t>
      </w:r>
      <w:proofErr w:type="gramStart"/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01013E" w:rsidRPr="00AD4B6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01013E" w:rsidRPr="00AD4B60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У</w:t>
      </w:r>
      <w:proofErr w:type="gramEnd"/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меньшить сумму кредита. Планируется страхование жизни и здоровья: </w:t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01013E" w:rsidRPr="00AD4B6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</w:t>
      </w:r>
      <w:proofErr w:type="gramStart"/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01013E" w:rsidRPr="00AD4B60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AD4B60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</w:t>
      </w:r>
      <w:proofErr w:type="gramEnd"/>
      <w:r w:rsidR="0001013E"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ет</w:t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AD4B60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34"/>
      </w:tblGrid>
      <w:tr w:rsidR="0001013E" w:rsidRPr="00AD4B60" w:rsidTr="00FC5A9C">
        <w:tc>
          <w:tcPr>
            <w:tcW w:w="4820" w:type="dxa"/>
          </w:tcPr>
          <w:p w:rsidR="0001013E" w:rsidRPr="00AD4B60" w:rsidRDefault="001A43BF" w:rsidP="00FC5A9C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534" w:type="dxa"/>
          </w:tcPr>
          <w:p w:rsidR="0001013E" w:rsidRPr="00AD4B60" w:rsidRDefault="001A43BF" w:rsidP="00FC5A9C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</w:p>
        </w:tc>
      </w:tr>
      <w:tr w:rsidR="0001013E" w:rsidRPr="00AD4B60" w:rsidTr="00FC5A9C">
        <w:tc>
          <w:tcPr>
            <w:tcW w:w="4820" w:type="dxa"/>
          </w:tcPr>
          <w:p w:rsidR="0001013E" w:rsidRPr="00AD4B60" w:rsidRDefault="001A43BF" w:rsidP="00FC5A9C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534" w:type="dxa"/>
          </w:tcPr>
          <w:p w:rsidR="0001013E" w:rsidRPr="00AD4B60" w:rsidRDefault="001A43BF" w:rsidP="00FC5A9C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01013E" w:rsidRPr="00AD4B60" w:rsidTr="00FC5A9C">
        <w:tc>
          <w:tcPr>
            <w:tcW w:w="4820" w:type="dxa"/>
          </w:tcPr>
          <w:p w:rsidR="0001013E" w:rsidRPr="00AD4B60" w:rsidRDefault="001A43BF" w:rsidP="00FC5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534" w:type="dxa"/>
          </w:tcPr>
          <w:p w:rsidR="0001013E" w:rsidRPr="00AD4B60" w:rsidRDefault="001A43BF" w:rsidP="00FC5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01013E" w:rsidRPr="00AD4B60" w:rsidTr="00FC5A9C">
        <w:tc>
          <w:tcPr>
            <w:tcW w:w="4820" w:type="dxa"/>
          </w:tcPr>
          <w:p w:rsidR="0001013E" w:rsidRPr="00AD4B60" w:rsidRDefault="001A43BF" w:rsidP="00FC5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</w:p>
        </w:tc>
        <w:tc>
          <w:tcPr>
            <w:tcW w:w="4534" w:type="dxa"/>
          </w:tcPr>
          <w:p w:rsidR="0001013E" w:rsidRPr="00AD4B60" w:rsidRDefault="001A43BF" w:rsidP="00FC5A9C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</w:tr>
    </w:tbl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AD4B60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1559"/>
        <w:gridCol w:w="993"/>
        <w:gridCol w:w="992"/>
        <w:gridCol w:w="813"/>
        <w:gridCol w:w="886"/>
      </w:tblGrid>
      <w:tr w:rsidR="0001013E" w:rsidRPr="00AD4B60" w:rsidTr="00FC5A9C">
        <w:trPr>
          <w:trHeight w:val="213"/>
        </w:trPr>
        <w:tc>
          <w:tcPr>
            <w:tcW w:w="4116" w:type="dxa"/>
            <w:vMerge w:val="restart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СУ-155 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 РФ</w:t>
            </w:r>
          </w:p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 </w:t>
            </w:r>
          </w:p>
        </w:tc>
        <w:tc>
          <w:tcPr>
            <w:tcW w:w="5243" w:type="dxa"/>
            <w:gridSpan w:val="5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01013E" w:rsidRPr="00AD4B60" w:rsidTr="00FC5A9C">
        <w:trPr>
          <w:trHeight w:val="248"/>
        </w:trPr>
        <w:tc>
          <w:tcPr>
            <w:tcW w:w="4116" w:type="dxa"/>
            <w:vMerge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3684" w:type="dxa"/>
            <w:gridSpan w:val="4"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01013E" w:rsidRPr="00AD4B60" w:rsidTr="00FC5A9C">
        <w:trPr>
          <w:trHeight w:val="207"/>
        </w:trPr>
        <w:tc>
          <w:tcPr>
            <w:tcW w:w="4116" w:type="dxa"/>
            <w:vMerge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01013E" w:rsidRPr="00AD4B60" w:rsidTr="00FC5A9C">
        <w:trPr>
          <w:trHeight w:val="270"/>
        </w:trPr>
        <w:tc>
          <w:tcPr>
            <w:tcW w:w="4116" w:type="dxa"/>
            <w:vMerge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01013E" w:rsidRPr="00AD4B60" w:rsidTr="00FC5A9C">
        <w:trPr>
          <w:trHeight w:val="53"/>
        </w:trPr>
        <w:tc>
          <w:tcPr>
            <w:tcW w:w="4116" w:type="dxa"/>
            <w:vMerge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01013E" w:rsidRPr="00AD4B60" w:rsidRDefault="001A43BF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3E" w:rsidRPr="00AD4B6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AD4B6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013E"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AD4B6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AD4B60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AD4B6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124"/>
      </w:tblGrid>
      <w:tr w:rsidR="0001013E" w:rsidRPr="00AD4B60" w:rsidTr="00FC5A9C">
        <w:trPr>
          <w:trHeight w:val="497"/>
        </w:trPr>
        <w:tc>
          <w:tcPr>
            <w:tcW w:w="7230" w:type="dxa"/>
          </w:tcPr>
          <w:p w:rsidR="0001013E" w:rsidRPr="00AD4B60" w:rsidRDefault="0001013E" w:rsidP="00FC5A9C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2124" w:type="dxa"/>
          </w:tcPr>
          <w:p w:rsidR="0001013E" w:rsidRPr="00AD4B60" w:rsidRDefault="0001013E" w:rsidP="00FC5A9C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01013E" w:rsidRPr="00AD4B60" w:rsidTr="00FC5A9C">
        <w:tc>
          <w:tcPr>
            <w:tcW w:w="7230" w:type="dxa"/>
          </w:tcPr>
          <w:p w:rsidR="0001013E" w:rsidRPr="00AD4B60" w:rsidRDefault="0001013E" w:rsidP="00FC5A9C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:rsidR="0001013E" w:rsidRPr="00AD4B60" w:rsidRDefault="0001013E" w:rsidP="0001013E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:rsidR="0001013E" w:rsidRPr="00AD4B60" w:rsidRDefault="0001013E" w:rsidP="0001013E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2124" w:type="dxa"/>
          </w:tcPr>
          <w:p w:rsidR="0001013E" w:rsidRPr="00AD4B60" w:rsidRDefault="0001013E" w:rsidP="00FC5A9C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01013E" w:rsidRPr="00AD4B60" w:rsidRDefault="0001013E" w:rsidP="00FC5A9C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01013E" w:rsidRPr="00AD4B60" w:rsidTr="00FC5A9C">
        <w:tc>
          <w:tcPr>
            <w:tcW w:w="7230" w:type="dxa"/>
          </w:tcPr>
          <w:p w:rsidR="0001013E" w:rsidRPr="00AD4B60" w:rsidRDefault="0001013E" w:rsidP="00FC5A9C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2124" w:type="dxa"/>
          </w:tcPr>
          <w:p w:rsidR="0001013E" w:rsidRPr="00AD4B60" w:rsidRDefault="0001013E" w:rsidP="00FC5A9C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AD4B60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:rsidR="0001013E" w:rsidRPr="00AD4B60" w:rsidRDefault="0001013E" w:rsidP="0001013E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:rsidR="0001013E" w:rsidRPr="00AD4B60" w:rsidRDefault="0001013E" w:rsidP="0001013E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:rsidR="0001013E" w:rsidRPr="00AD4B60" w:rsidRDefault="0001013E" w:rsidP="0001013E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:rsidR="0001013E" w:rsidRPr="00AD4B60" w:rsidRDefault="0001013E" w:rsidP="0001013E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AD4B6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A43BF">
        <w:rPr>
          <w:rFonts w:ascii="Tahoma" w:hAnsi="Tahoma" w:cs="Tahoma"/>
          <w:b/>
          <w:sz w:val="18"/>
          <w:szCs w:val="18"/>
        </w:rPr>
      </w:r>
      <w:r w:rsidR="001A43BF">
        <w:rPr>
          <w:rFonts w:ascii="Tahoma" w:hAnsi="Tahoma" w:cs="Tahoma"/>
          <w:b/>
          <w:sz w:val="18"/>
          <w:szCs w:val="18"/>
        </w:rPr>
        <w:fldChar w:fldCharType="separate"/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end"/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AD4B6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A43BF">
        <w:rPr>
          <w:rFonts w:ascii="Tahoma" w:hAnsi="Tahoma" w:cs="Tahoma"/>
          <w:b/>
          <w:sz w:val="18"/>
          <w:szCs w:val="18"/>
        </w:rPr>
      </w:r>
      <w:r w:rsidR="001A43BF">
        <w:rPr>
          <w:rFonts w:ascii="Tahoma" w:hAnsi="Tahoma" w:cs="Tahoma"/>
          <w:b/>
          <w:sz w:val="18"/>
          <w:szCs w:val="18"/>
        </w:rPr>
        <w:fldChar w:fldCharType="separate"/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end"/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AD4B6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A43BF">
        <w:rPr>
          <w:rFonts w:ascii="Tahoma" w:hAnsi="Tahoma" w:cs="Tahoma"/>
          <w:b/>
          <w:sz w:val="18"/>
          <w:szCs w:val="18"/>
        </w:rPr>
      </w:r>
      <w:r w:rsidR="001A43BF">
        <w:rPr>
          <w:rFonts w:ascii="Tahoma" w:hAnsi="Tahoma" w:cs="Tahoma"/>
          <w:b/>
          <w:sz w:val="18"/>
          <w:szCs w:val="18"/>
        </w:rPr>
        <w:fldChar w:fldCharType="separate"/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end"/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AD4B6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A43BF">
        <w:rPr>
          <w:rFonts w:ascii="Tahoma" w:hAnsi="Tahoma" w:cs="Tahoma"/>
          <w:b/>
          <w:sz w:val="18"/>
          <w:szCs w:val="18"/>
        </w:rPr>
      </w:r>
      <w:r w:rsidR="001A43BF">
        <w:rPr>
          <w:rFonts w:ascii="Tahoma" w:hAnsi="Tahoma" w:cs="Tahoma"/>
          <w:b/>
          <w:sz w:val="18"/>
          <w:szCs w:val="18"/>
        </w:rPr>
        <w:fldChar w:fldCharType="separate"/>
      </w:r>
      <w:r w:rsidR="001A43BF" w:rsidRPr="00AD4B60">
        <w:rPr>
          <w:rFonts w:ascii="Tahoma" w:hAnsi="Tahoma" w:cs="Tahoma"/>
          <w:b/>
          <w:sz w:val="18"/>
          <w:szCs w:val="18"/>
        </w:rPr>
        <w:fldChar w:fldCharType="end"/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</w:t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:rsidR="0001013E" w:rsidRPr="00AD4B60" w:rsidRDefault="0001013E" w:rsidP="0001013E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мес.; в текущей сфере ___ лет ___ мес.</w:t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 ОГРН работодателя бизнеса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AD4B60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AD4B60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</w:t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может подтвердить занятость и доход</w:t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8732CD" w:rsidRDefault="0001013E" w:rsidP="0001013E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дохода от сдачи недвижимости в аренду:</w:t>
      </w:r>
    </w:p>
    <w:p w:rsidR="0001013E" w:rsidRPr="008732CD" w:rsidRDefault="0001013E" w:rsidP="0001013E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="001A43BF" w:rsidRPr="008732CD">
        <w:rPr>
          <w:rFonts w:ascii="Arial" w:hAnsi="Arial" w:cs="Arial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8732C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43BF">
        <w:rPr>
          <w:rFonts w:ascii="Arial" w:hAnsi="Arial" w:cs="Arial"/>
          <w:b/>
          <w:sz w:val="18"/>
          <w:szCs w:val="18"/>
        </w:rPr>
      </w:r>
      <w:r w:rsidR="001A43BF">
        <w:rPr>
          <w:rFonts w:ascii="Arial" w:hAnsi="Arial" w:cs="Arial"/>
          <w:b/>
          <w:sz w:val="18"/>
          <w:szCs w:val="18"/>
        </w:rPr>
        <w:fldChar w:fldCharType="separate"/>
      </w:r>
      <w:r w:rsidR="001A43BF" w:rsidRPr="008732CD">
        <w:rPr>
          <w:rFonts w:ascii="Arial" w:hAnsi="Arial" w:cs="Arial"/>
          <w:b/>
          <w:sz w:val="18"/>
          <w:szCs w:val="18"/>
        </w:rPr>
        <w:fldChar w:fldCharType="end"/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="001A43BF" w:rsidRPr="008732CD">
        <w:rPr>
          <w:rFonts w:ascii="Arial" w:hAnsi="Arial" w:cs="Arial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8732C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43BF">
        <w:rPr>
          <w:rFonts w:ascii="Arial" w:hAnsi="Arial" w:cs="Arial"/>
          <w:b/>
          <w:sz w:val="18"/>
          <w:szCs w:val="18"/>
        </w:rPr>
      </w:r>
      <w:r w:rsidR="001A43BF">
        <w:rPr>
          <w:rFonts w:ascii="Arial" w:hAnsi="Arial" w:cs="Arial"/>
          <w:b/>
          <w:sz w:val="18"/>
          <w:szCs w:val="18"/>
        </w:rPr>
        <w:fldChar w:fldCharType="separate"/>
      </w:r>
      <w:r w:rsidR="001A43BF" w:rsidRPr="008732CD">
        <w:rPr>
          <w:rFonts w:ascii="Arial" w:hAnsi="Arial" w:cs="Arial"/>
          <w:b/>
          <w:sz w:val="18"/>
          <w:szCs w:val="18"/>
        </w:rPr>
        <w:fldChar w:fldCharType="end"/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="001A43BF" w:rsidRPr="008732CD">
        <w:rPr>
          <w:rFonts w:ascii="Arial" w:hAnsi="Arial" w:cs="Arial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8732C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43BF">
        <w:rPr>
          <w:rFonts w:ascii="Arial" w:hAnsi="Arial" w:cs="Arial"/>
          <w:b/>
          <w:sz w:val="18"/>
          <w:szCs w:val="18"/>
        </w:rPr>
      </w:r>
      <w:r w:rsidR="001A43BF">
        <w:rPr>
          <w:rFonts w:ascii="Arial" w:hAnsi="Arial" w:cs="Arial"/>
          <w:b/>
          <w:sz w:val="18"/>
          <w:szCs w:val="18"/>
        </w:rPr>
        <w:fldChar w:fldCharType="separate"/>
      </w:r>
      <w:r w:rsidR="001A43BF" w:rsidRPr="008732CD">
        <w:rPr>
          <w:rFonts w:ascii="Arial" w:hAnsi="Arial" w:cs="Arial"/>
          <w:b/>
          <w:sz w:val="18"/>
          <w:szCs w:val="18"/>
        </w:rPr>
        <w:fldChar w:fldCharType="end"/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:rsidR="0001013E" w:rsidRPr="008732CD" w:rsidRDefault="0001013E" w:rsidP="0001013E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8732CD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>2</w:t>
      </w:r>
      <w:r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 </w:t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Подпись:</w:t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8732C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1013E" w:rsidRPr="008732CD" w:rsidRDefault="0001013E" w:rsidP="0001013E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54555B" w:rsidRPr="008C5E03" w:rsidRDefault="0001013E" w:rsidP="008C5E03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8732CD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54555B" w:rsidRPr="008C5E03" w:rsidSect="0001013E">
      <w:footerReference w:type="even" r:id="rId9"/>
      <w:footerReference w:type="default" r:id="rId10"/>
      <w:pgSz w:w="11906" w:h="16838"/>
      <w:pgMar w:top="426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FF" w:rsidRDefault="00614DFF" w:rsidP="001A43BF">
      <w:pPr>
        <w:spacing w:after="0" w:line="240" w:lineRule="auto"/>
      </w:pPr>
      <w:r>
        <w:separator/>
      </w:r>
    </w:p>
  </w:endnote>
  <w:endnote w:type="continuationSeparator" w:id="0">
    <w:p w:rsidR="00614DFF" w:rsidRDefault="00614DFF" w:rsidP="001A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99" w:rsidRDefault="00614D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99" w:rsidRDefault="00614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FF" w:rsidRDefault="00614DFF" w:rsidP="001A43BF">
      <w:pPr>
        <w:spacing w:after="0" w:line="240" w:lineRule="auto"/>
      </w:pPr>
      <w:r>
        <w:separator/>
      </w:r>
    </w:p>
  </w:footnote>
  <w:footnote w:type="continuationSeparator" w:id="0">
    <w:p w:rsidR="00614DFF" w:rsidRDefault="00614DFF" w:rsidP="001A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3E"/>
    <w:rsid w:val="0001013E"/>
    <w:rsid w:val="001A43BF"/>
    <w:rsid w:val="0054555B"/>
    <w:rsid w:val="00614DFF"/>
    <w:rsid w:val="008C5E03"/>
    <w:rsid w:val="00F0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3E"/>
  </w:style>
  <w:style w:type="paragraph" w:styleId="3">
    <w:name w:val="heading 3"/>
    <w:basedOn w:val="a"/>
    <w:next w:val="a"/>
    <w:link w:val="30"/>
    <w:uiPriority w:val="9"/>
    <w:unhideWhenUsed/>
    <w:qFormat/>
    <w:rsid w:val="00010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1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13E"/>
  </w:style>
  <w:style w:type="paragraph" w:styleId="a5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"/>
    <w:link w:val="a6"/>
    <w:qFormat/>
    <w:rsid w:val="0001013E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6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0"/>
    <w:link w:val="a5"/>
    <w:rsid w:val="0001013E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01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01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F0.11BDD8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dcterms:created xsi:type="dcterms:W3CDTF">2019-09-12T06:44:00Z</dcterms:created>
  <dcterms:modified xsi:type="dcterms:W3CDTF">2019-09-12T06:46:00Z</dcterms:modified>
</cp:coreProperties>
</file>