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219F" w14:textId="77777777" w:rsidR="00A225BA" w:rsidRPr="009A715E" w:rsidRDefault="00A225BA" w:rsidP="00A225BA">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ПРИЛОЖЕНИЕ № 3</w:t>
      </w:r>
    </w:p>
    <w:p w14:paraId="33D384B0" w14:textId="77777777" w:rsidR="00A225BA" w:rsidRPr="00F72E16" w:rsidRDefault="00A225BA" w:rsidP="00A225BA">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496290E"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FB1E51D"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06AF5A03" w14:textId="77777777" w:rsidR="00A225BA" w:rsidRDefault="00A225BA" w:rsidP="00A225BA">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FA0C6C9" w14:textId="5A27D15C" w:rsidR="005C3AC7" w:rsidRDefault="00C04BFA" w:rsidP="00A225BA">
      <w:pPr>
        <w:spacing w:after="0" w:line="240" w:lineRule="auto"/>
        <w:ind w:left="5954"/>
        <w:jc w:val="center"/>
        <w:rPr>
          <w:rFonts w:ascii="Tahoma" w:hAnsi="Tahoma" w:cs="Tahoma"/>
          <w:sz w:val="24"/>
          <w:szCs w:val="18"/>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10-54-пр</w:t>
      </w:r>
    </w:p>
    <w:p w14:paraId="06FF8C23" w14:textId="77777777" w:rsidR="00507610" w:rsidRDefault="00507610" w:rsidP="00507610">
      <w:pPr>
        <w:spacing w:after="0" w:line="240" w:lineRule="auto"/>
        <w:ind w:left="5954"/>
        <w:jc w:val="center"/>
        <w:rPr>
          <w:rFonts w:ascii="Tahoma" w:hAnsi="Tahoma" w:cs="Tahoma"/>
        </w:rPr>
      </w:pPr>
      <w:r w:rsidRPr="00421B42">
        <w:rPr>
          <w:rFonts w:ascii="Tahoma" w:hAnsi="Tahoma" w:cs="Tahoma"/>
        </w:rPr>
        <w:t xml:space="preserve">(в редакции приказа от 12.02.2021 </w:t>
      </w:r>
    </w:p>
    <w:p w14:paraId="3F900346" w14:textId="7F2A2C9E" w:rsidR="00A225BA" w:rsidRDefault="00507610" w:rsidP="00507610">
      <w:pPr>
        <w:spacing w:after="0" w:line="240" w:lineRule="auto"/>
        <w:ind w:left="5954"/>
        <w:jc w:val="center"/>
        <w:rPr>
          <w:rFonts w:ascii="Tahoma" w:hAnsi="Tahoma" w:cs="Tahoma"/>
        </w:rPr>
      </w:pPr>
      <w:r w:rsidRPr="00421B42">
        <w:rPr>
          <w:rFonts w:ascii="Tahoma" w:hAnsi="Tahoma" w:cs="Tahoma"/>
        </w:rPr>
        <w:t>№ 10-121-пр)</w:t>
      </w:r>
    </w:p>
    <w:p w14:paraId="0FFEB1B2" w14:textId="77777777" w:rsidR="00507610" w:rsidRPr="00AF3ADC" w:rsidRDefault="00507610" w:rsidP="00507610">
      <w:pPr>
        <w:spacing w:after="0" w:line="240" w:lineRule="auto"/>
        <w:ind w:left="5954"/>
        <w:jc w:val="center"/>
        <w:rPr>
          <w:rFonts w:ascii="Tahoma" w:hAnsi="Tahoma" w:cs="Tahoma"/>
          <w:sz w:val="20"/>
          <w:szCs w:val="20"/>
        </w:rPr>
      </w:pPr>
    </w:p>
    <w:p w14:paraId="2ED4D156" w14:textId="1C4FA534"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 xml:space="preserve">по </w:t>
            </w:r>
            <w:r w:rsidR="00CC5C31" w:rsidRPr="00AF3ADC">
              <w:rPr>
                <w:rFonts w:ascii="Tahoma" w:hAnsi="Tahoma" w:cs="Tahoma"/>
                <w:b/>
              </w:rPr>
              <w:lastRenderedPageBreak/>
              <w:t>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w:t>
            </w:r>
            <w:r w:rsidR="00BF3C29" w:rsidRPr="00AF3ADC">
              <w:rPr>
                <w:rFonts w:ascii="Tahoma" w:hAnsi="Tahoma" w:cs="Tahoma"/>
              </w:rPr>
              <w:lastRenderedPageBreak/>
              <w:t xml:space="preserve">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lastRenderedPageBreak/>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3A5EF12" w14:textId="192DB4E4" w:rsidR="002072EF" w:rsidRPr="00AF3ADC" w:rsidRDefault="002072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3773D5E4"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 xml:space="preserve">Рыночная стоимость </w:t>
            </w:r>
            <w:r w:rsidRPr="00AF3ADC">
              <w:rPr>
                <w:rFonts w:ascii="Tahoma" w:hAnsi="Tahoma" w:cs="Tahoma"/>
                <w:b/>
              </w:rPr>
              <w:lastRenderedPageBreak/>
              <w:t>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lastRenderedPageBreak/>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до конца пункта включается, если Предмет </w:t>
            </w:r>
            <w:r w:rsidRPr="00AF3ADC">
              <w:rPr>
                <w:rFonts w:ascii="Tahoma" w:hAnsi="Tahoma" w:cs="Tahoma"/>
                <w:i/>
                <w:color w:val="0000FF"/>
                <w:sz w:val="20"/>
              </w:rPr>
              <w:lastRenderedPageBreak/>
              <w:t>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020BC47A" w14:textId="0F7A3A9B"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color w:val="0000FF"/>
              </w:rPr>
              <w:t xml:space="preserve"> </w:t>
            </w:r>
            <w:r w:rsidR="00BB553C"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BB553C"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BB553C" w:rsidRPr="00AF3ADC">
              <w:rPr>
                <w:rFonts w:ascii="Tahoma" w:hAnsi="Tahoma" w:cs="Tahoma"/>
                <w:i/>
                <w:color w:val="0000FF"/>
              </w:rPr>
            </w:r>
            <w:r w:rsidR="00BB553C"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BB553C"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BB553C"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F63E54"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F63E54" w:rsidRPr="00AF3ADC">
              <w:rPr>
                <w:rFonts w:ascii="Tahoma" w:hAnsi="Tahoma" w:cs="Tahoma"/>
                <w:color w:val="0000FF"/>
              </w:rPr>
            </w:r>
            <w:r w:rsidR="00F63E54"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F63E54"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86EAB5D" w14:textId="4485AC68"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0FB20FE5" w:rsidR="00EA4A42" w:rsidRPr="00AF3A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D4E213D" w:rsidR="00027025" w:rsidRPr="00AF3A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Pr="00AF3ADC">
        <w:rPr>
          <w:rFonts w:ascii="Tahoma" w:hAnsi="Tahoma" w:cs="Tahoma"/>
          <w:i/>
          <w:color w:val="0000FF"/>
          <w:sz w:val="20"/>
          <w:szCs w:val="20"/>
          <w:shd w:val="clear" w:color="auto" w:fill="D9D9D9"/>
        </w:rPr>
        <w:t>при выдаче кредита ДО регистрации ипотеки</w:t>
      </w:r>
      <w:r w:rsidRPr="00AF3ADC">
        <w:rPr>
          <w:rFonts w:ascii="Tahoma" w:hAnsi="Tahoma" w:cs="Tahoma"/>
          <w:i/>
          <w:color w:val="0000FF"/>
          <w:sz w:val="20"/>
          <w:szCs w:val="20"/>
        </w:rPr>
        <w:t xml:space="preserve"> или на цели перекредитования</w:t>
      </w:r>
      <w:r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00373DDD">
        <w:rPr>
          <w:rFonts w:ascii="Tahoma" w:hAnsi="Tahoma" w:cs="Tahoma"/>
          <w:i/>
          <w:color w:val="0000FF"/>
          <w:sz w:val="20"/>
          <w:szCs w:val="20"/>
          <w:shd w:val="clear" w:color="auto" w:fill="D9D9D9"/>
        </w:rPr>
        <w:t xml:space="preserve">; (4) </w:t>
      </w:r>
      <w:r w:rsidR="00861676">
        <w:rPr>
          <w:rFonts w:ascii="Tahoma" w:hAnsi="Tahoma" w:cs="Tahoma"/>
          <w:i/>
          <w:iCs/>
          <w:color w:val="0000FF"/>
          <w:sz w:val="20"/>
          <w:szCs w:val="20"/>
          <w:shd w:val="clear" w:color="auto" w:fill="D9D9D9"/>
        </w:rPr>
        <w:t xml:space="preserve"> продукту "Индивидуальное строительство жилого дома"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3C45416B"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105909FF" w14:textId="1D089FF1" w:rsidR="00BB553C" w:rsidRPr="00AF3ADC" w:rsidRDefault="00BB553C"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2E1400C" w14:textId="77777777" w:rsidR="00BB553C" w:rsidRPr="00AF3ADC"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715490" w14:textId="3C174B66"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568052C9" w:rsidR="00A35D9A" w:rsidRPr="00AF3ADC" w:rsidRDefault="001C6653"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 xml:space="preserve">(Абзац включается по продукту </w:t>
      </w:r>
      <w:r w:rsidRPr="001F4C8E">
        <w:rPr>
          <w:rFonts w:ascii="Tahoma" w:hAnsi="Tahoma" w:cs="Tahoma"/>
          <w:i/>
          <w:color w:val="0000FF"/>
          <w:sz w:val="20"/>
          <w:szCs w:val="20"/>
          <w:shd w:val="clear" w:color="auto" w:fill="D9D9D9"/>
        </w:rPr>
        <w:t>«Индивидуальное строительство жилого дома»,</w:t>
      </w:r>
      <w:r w:rsidRPr="001F4C8E">
        <w:rPr>
          <w:rFonts w:ascii="Tahoma" w:hAnsi="Tahoma" w:cs="Tahoma"/>
          <w:i/>
          <w:iCs/>
          <w:color w:val="0000FF"/>
          <w:sz w:val="20"/>
          <w:szCs w:val="20"/>
          <w:shd w:val="clear" w:color="auto" w:fill="D9D9D9"/>
        </w:rPr>
        <w:t xml:space="preserve"> не включается при кредитованию объектов недвижимости, строительство которых осуществляется за счет кредита (-ов) Банка в рамках проектного финансирования (далее – Объект ПФ)):</w:t>
      </w:r>
      <w:r w:rsidRPr="001F4C8E">
        <w:rPr>
          <w:rFonts w:ascii="Tahoma" w:hAnsi="Tahoma" w:cs="Tahoma"/>
          <w:i/>
          <w:iCs/>
          <w:color w:val="0000FF"/>
          <w:sz w:val="20"/>
          <w:szCs w:val="20"/>
          <w:shd w:val="clear" w:color="auto" w:fill="D9D9D9"/>
        </w:rPr>
        <w:fldChar w:fldCharType="end"/>
      </w:r>
      <w:r w:rsidRPr="001F4C8E">
        <w:rPr>
          <w:rFonts w:ascii="Tahoma" w:hAnsi="Tahoma" w:cs="Tahoma"/>
          <w:i/>
          <w:color w:val="0000FF"/>
          <w:sz w:val="20"/>
          <w:szCs w:val="20"/>
        </w:rPr>
        <w:t xml:space="preserve"> </w:t>
      </w:r>
      <w:r w:rsidRPr="001F4C8E">
        <w:rPr>
          <w:rFonts w:ascii="Tahoma" w:hAnsi="Tahoma" w:cs="Tahoma"/>
          <w:b/>
          <w:sz w:val="20"/>
          <w:szCs w:val="20"/>
        </w:rPr>
        <w:t>Контрольная дата</w:t>
      </w:r>
      <w:r w:rsidRPr="001F4C8E">
        <w:rPr>
          <w:rFonts w:ascii="Tahoma" w:hAnsi="Tahoma" w:cs="Tahoma"/>
          <w:sz w:val="20"/>
          <w:szCs w:val="20"/>
        </w:rPr>
        <w:t xml:space="preserve"> – дата, в которую истекло 180 (сто восемьдесят) календарных дней с Конечного срока</w:t>
      </w:r>
      <w:r>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FF0565"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FF0565"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FF0565"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FF0565"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FF0565"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продуктам</w:t>
      </w:r>
      <w:r w:rsidRPr="00AF3ADC">
        <w:rPr>
          <w:rFonts w:ascii="Tahoma" w:hAnsi="Tahoma" w:cs="Tahoma"/>
          <w:b/>
          <w:i/>
          <w:color w:val="0000FF"/>
          <w:sz w:val="20"/>
          <w:szCs w:val="20"/>
        </w:rPr>
        <w:t>, отличным от продуктов</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Переплата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72508350"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1F4C8E">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color w:val="0000FF"/>
          <w:sz w:val="20"/>
          <w:szCs w:val="20"/>
          <w:shd w:val="clear" w:color="auto" w:fill="D9D9D9"/>
        </w:rPr>
        <w:instrText xml:space="preserve"> FORMTEXT </w:instrText>
      </w:r>
      <w:r w:rsidRPr="001F4C8E">
        <w:rPr>
          <w:rFonts w:ascii="Tahoma" w:hAnsi="Tahoma" w:cs="Tahoma"/>
          <w:i/>
          <w:color w:val="0000FF"/>
          <w:sz w:val="20"/>
          <w:szCs w:val="20"/>
          <w:shd w:val="clear" w:color="auto" w:fill="D9D9D9"/>
        </w:rPr>
      </w:r>
      <w:r w:rsidRPr="001F4C8E">
        <w:rPr>
          <w:rFonts w:ascii="Tahoma" w:hAnsi="Tahoma" w:cs="Tahoma"/>
          <w:i/>
          <w:color w:val="0000FF"/>
          <w:sz w:val="20"/>
          <w:szCs w:val="20"/>
          <w:shd w:val="clear" w:color="auto" w:fill="D9D9D9"/>
        </w:rPr>
        <w:fldChar w:fldCharType="separate"/>
      </w:r>
      <w:r w:rsidRPr="001F4C8E">
        <w:rPr>
          <w:rFonts w:ascii="Tahoma" w:hAnsi="Tahoma" w:cs="Tahoma"/>
          <w:i/>
          <w:color w:val="0000FF"/>
          <w:sz w:val="20"/>
          <w:szCs w:val="20"/>
          <w:shd w:val="clear" w:color="auto" w:fill="D9D9D9"/>
        </w:rPr>
        <w:t>(Абзац включается по продукту «Индивидуальное строительство жилого дома»</w:t>
      </w:r>
      <w:r w:rsidRPr="001F4C8E">
        <w:rPr>
          <w:rFonts w:ascii="Tahoma" w:hAnsi="Tahoma" w:cs="Tahoma"/>
          <w:i/>
          <w:iCs/>
          <w:color w:val="0000FF"/>
          <w:sz w:val="20"/>
          <w:szCs w:val="20"/>
          <w:shd w:val="clear" w:color="auto" w:fill="D9D9D9"/>
        </w:rPr>
        <w:t xml:space="preserve"> (не включается при кредитовании Объекта ПФ)</w:t>
      </w:r>
      <w:r w:rsidRPr="001F4C8E">
        <w:rPr>
          <w:rFonts w:ascii="Tahoma" w:hAnsi="Tahoma" w:cs="Tahoma"/>
          <w:i/>
          <w:color w:val="0000FF"/>
          <w:sz w:val="20"/>
          <w:szCs w:val="20"/>
          <w:shd w:val="clear" w:color="auto" w:fill="D9D9D9"/>
        </w:rPr>
        <w:t>):</w:t>
      </w:r>
      <w:r w:rsidRPr="001F4C8E">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7F28E53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1322F6BC"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ое постановлением Правительства Московской области от 25.10.2016 № 790/39 «Об утверждении государственной программы Московской области «Жилище» на 2017-2027 годы»)); (3)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Индивидуальное строительство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(2)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(3)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(4)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(5)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(6)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(7)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(8)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Дальневосточная ипотека</w:t>
      </w:r>
      <w:r w:rsidR="00140472" w:rsidRPr="00FA4320">
        <w:rPr>
          <w:rFonts w:ascii="Tahoma" w:hAnsi="Tahoma" w:cs="Tahoma"/>
          <w:i/>
          <w:color w:val="0000FF"/>
          <w:sz w:val="20"/>
          <w:szCs w:val="20"/>
          <w:shd w:val="clear" w:color="auto" w:fill="D9D9D9"/>
        </w:rPr>
        <w:t>»</w:t>
      </w:r>
      <w:r w:rsidR="00FB5FD9" w:rsidRPr="00FA4320">
        <w:rPr>
          <w:rFonts w:ascii="Tahoma" w:hAnsi="Tahoma" w:cs="Tahoma"/>
          <w:i/>
          <w:color w:val="0000FF"/>
          <w:sz w:val="20"/>
          <w:szCs w:val="20"/>
          <w:shd w:val="clear" w:color="auto" w:fill="D9D9D9"/>
        </w:rPr>
        <w:t>; (9) «</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F76AAB" w:rsidRPr="00FA4320">
        <w:rPr>
          <w:rFonts w:ascii="Tahoma" w:hAnsi="Tahoma" w:cs="Tahoma"/>
          <w:i/>
          <w:color w:val="0000FF"/>
          <w:sz w:val="20"/>
          <w:szCs w:val="20"/>
          <w:shd w:val="clear" w:color="auto" w:fill="D9D9D9"/>
        </w:rPr>
        <w:t>; (10) «Сельская ипотека</w:t>
      </w:r>
      <w:r w:rsidR="00FB5FD9"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17BE468" w14:textId="58852C45"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0957A4F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4CD674F8"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iCs/>
          <w:sz w:val="20"/>
          <w:szCs w:val="20"/>
        </w:rPr>
        <w:t>применяется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5A6C7DC2"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3F24649A"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F976C1" w:rsidR="0065765C" w:rsidRPr="00AF3ADC"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Pr="00AF3ADC">
        <w:rPr>
          <w:rFonts w:ascii="Tahoma" w:eastAsia="Calibri" w:hAnsi="Tahoma" w:cs="Tahoma"/>
          <w:i/>
          <w:iCs/>
          <w:color w:val="0000FF"/>
          <w:sz w:val="20"/>
          <w:szCs w:val="20"/>
          <w:shd w:val="clear" w:color="auto" w:fill="D9D9D9"/>
        </w:rPr>
        <w:fldChar w:fldCharType="end"/>
      </w:r>
    </w:p>
    <w:p w14:paraId="509D59A1" w14:textId="776A776F" w:rsidR="0065765C" w:rsidRPr="00AF3ADC" w:rsidRDefault="00D26DF3" w:rsidP="0065765C">
      <w:pPr>
        <w:tabs>
          <w:tab w:val="left" w:pos="709"/>
        </w:tabs>
        <w:spacing w:after="0" w:line="240" w:lineRule="auto"/>
        <w:ind w:left="741"/>
        <w:jc w:val="both"/>
        <w:rPr>
          <w:rFonts w:ascii="Tahoma" w:hAnsi="Tahoma" w:cs="Tahoma"/>
          <w:sz w:val="20"/>
          <w:szCs w:val="20"/>
        </w:rPr>
      </w:pPr>
      <w:r w:rsidRPr="001F4C8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20"/>
          <w:szCs w:val="20"/>
          <w:shd w:val="clear" w:color="auto" w:fill="D9D9D9"/>
        </w:rPr>
        <w:instrText xml:space="preserve"> FORMTEXT </w:instrText>
      </w:r>
      <w:r w:rsidRPr="001F4C8E">
        <w:rPr>
          <w:rFonts w:ascii="Tahoma" w:eastAsia="Calibri" w:hAnsi="Tahoma" w:cs="Tahoma"/>
          <w:i/>
          <w:iCs/>
          <w:color w:val="0000FF"/>
          <w:sz w:val="20"/>
          <w:szCs w:val="20"/>
          <w:shd w:val="clear" w:color="auto" w:fill="D9D9D9"/>
        </w:rPr>
      </w:r>
      <w:r w:rsidRPr="001F4C8E">
        <w:rPr>
          <w:rFonts w:ascii="Tahoma" w:eastAsia="Calibri" w:hAnsi="Tahoma" w:cs="Tahoma"/>
          <w:i/>
          <w:iCs/>
          <w:color w:val="0000FF"/>
          <w:sz w:val="20"/>
          <w:szCs w:val="20"/>
          <w:shd w:val="clear" w:color="auto" w:fill="D9D9D9"/>
        </w:rPr>
        <w:fldChar w:fldCharType="separate"/>
      </w:r>
      <w:r w:rsidRPr="001F4C8E">
        <w:rPr>
          <w:rFonts w:ascii="Tahoma" w:eastAsia="Calibri" w:hAnsi="Tahoma" w:cs="Tahoma"/>
          <w:i/>
          <w:iCs/>
          <w:color w:val="0000FF"/>
          <w:sz w:val="20"/>
          <w:szCs w:val="20"/>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1F4C8E">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00B8D05F"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Pr>
          <w:rFonts w:ascii="Tahoma" w:hAnsi="Tahoma" w:cs="Tahoma"/>
          <w:sz w:val="18"/>
          <w:szCs w:val="18"/>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424553">
        <w:rPr>
          <w:rFonts w:ascii="Tahoma" w:hAnsi="Tahoma" w:cs="Tahoma"/>
          <w:sz w:val="20"/>
          <w:szCs w:val="20"/>
        </w:rPr>
        <w:t>)</w:t>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77777777" w:rsidR="00D73CB1" w:rsidRPr="001F4C8E" w:rsidRDefault="00D73CB1" w:rsidP="00D73CB1">
      <w:pPr>
        <w:tabs>
          <w:tab w:val="left" w:pos="709"/>
        </w:tabs>
        <w:spacing w:after="0" w:line="240" w:lineRule="auto"/>
        <w:ind w:left="741"/>
        <w:jc w:val="both"/>
        <w:rPr>
          <w:rFonts w:ascii="Tahoma" w:hAnsi="Tahoma" w:cs="Tahoma"/>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(Вариант 4.1.1 включается при предоставлении Заемных средств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1F4C8E">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4"/>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FF0565">
        <w:rPr>
          <w:rFonts w:ascii="Tahoma" w:hAnsi="Tahoma" w:cs="Tahoma"/>
          <w:i/>
          <w:iCs/>
          <w:color w:val="0000FF"/>
          <w:sz w:val="20"/>
          <w:szCs w:val="20"/>
          <w:shd w:val="clear" w:color="auto" w:fill="D9D9D9"/>
        </w:rPr>
      </w:r>
      <w:r w:rsidR="00FF0565">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5"/>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4C38A6BA" w14:textId="6333E826" w:rsidR="00D047ED" w:rsidRPr="007E29C0" w:rsidRDefault="0065765C"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AF3ADC">
        <w:rPr>
          <w:rFonts w:ascii="Tahoma" w:eastAsia="Calibri"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Pr="00C43F7B">
        <w:rPr>
          <w:rFonts w:ascii="Tahoma" w:eastAsia="Calibri" w:hAnsi="Tahoma" w:cs="Tahoma"/>
          <w:sz w:val="20"/>
          <w:szCs w:val="20"/>
          <w:lang w:eastAsia="ru-RU"/>
        </w:rPr>
        <w:instrText xml:space="preserve"> FORMTEXT </w:instrText>
      </w:r>
      <w:r w:rsidR="00FF0565">
        <w:rPr>
          <w:rFonts w:ascii="Tahoma" w:eastAsia="Calibri" w:hAnsi="Tahoma" w:cs="Tahoma"/>
          <w:sz w:val="20"/>
          <w:szCs w:val="20"/>
          <w:lang w:eastAsia="ru-RU"/>
        </w:rPr>
      </w:r>
      <w:r w:rsidR="00FF0565">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 и/или Договор приобретения).</w:t>
      </w:r>
    </w:p>
    <w:p w14:paraId="4D449809" w14:textId="3460FB59" w:rsidR="0065765C" w:rsidRPr="00D047ED" w:rsidRDefault="00D047ED" w:rsidP="00D047ED">
      <w:pPr>
        <w:tabs>
          <w:tab w:val="left" w:pos="709"/>
        </w:tabs>
        <w:spacing w:after="0" w:line="240" w:lineRule="auto"/>
        <w:ind w:left="741"/>
        <w:jc w:val="both"/>
        <w:rPr>
          <w:rFonts w:ascii="Tahoma" w:hAnsi="Tahoma" w:cs="Tahoma"/>
          <w:sz w:val="20"/>
          <w:szCs w:val="20"/>
        </w:rPr>
      </w:pPr>
      <w:r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7E29C0">
        <w:rPr>
          <w:rFonts w:ascii="Tahoma" w:hAnsi="Tahoma" w:cs="Tahoma"/>
          <w:sz w:val="20"/>
          <w:szCs w:val="20"/>
        </w:rPr>
        <w:t xml:space="preserve">(по тексту – </w:t>
      </w:r>
      <w:r w:rsidRPr="007E29C0">
        <w:rPr>
          <w:rFonts w:ascii="Tahoma" w:hAnsi="Tahoma" w:cs="Tahoma"/>
          <w:b/>
          <w:sz w:val="20"/>
          <w:szCs w:val="20"/>
        </w:rPr>
        <w:t>Конечный срок</w:t>
      </w:r>
      <w:r w:rsidRPr="007E29C0">
        <w:rPr>
          <w:rFonts w:ascii="Tahoma" w:hAnsi="Tahoma" w:cs="Tahoma"/>
          <w:sz w:val="20"/>
          <w:szCs w:val="20"/>
        </w:rPr>
        <w:t>).</w:t>
      </w:r>
    </w:p>
    <w:p w14:paraId="51887978" w14:textId="4F7FDBF7" w:rsidR="00D46BEA" w:rsidRPr="00AF3ADC" w:rsidRDefault="00D46BEA" w:rsidP="00D31063">
      <w:pPr>
        <w:pStyle w:val="afe"/>
        <w:suppressAutoHyphens/>
        <w:ind w:left="741" w:right="-2"/>
        <w:jc w:val="both"/>
        <w:rPr>
          <w:rFonts w:ascii="Tahoma" w:hAnsi="Tahoma" w:cs="Tahoma"/>
          <w:sz w:val="20"/>
          <w:szCs w:val="20"/>
        </w:rPr>
      </w:pPr>
    </w:p>
    <w:p w14:paraId="43091BC3" w14:textId="5816FF72" w:rsidR="00B21AC7" w:rsidRPr="00AF3ADC" w:rsidRDefault="00B21AC7" w:rsidP="00D31063">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7E29C0">
        <w:rPr>
          <w:rFonts w:ascii="Tahoma" w:hAnsi="Tahoma"/>
          <w:i/>
          <w:color w:val="0000FF"/>
          <w:sz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AF3ADC">
        <w:rPr>
          <w:rFonts w:ascii="Tahoma" w:hAnsi="Tahoma" w:cs="Tahoma"/>
          <w:i/>
          <w:sz w:val="20"/>
          <w:szCs w:val="20"/>
        </w:rPr>
        <w:t xml:space="preserve"> </w:t>
      </w:r>
      <w:r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F3A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w:t>
      </w:r>
      <w:r w:rsidRPr="00AF3ADC">
        <w:rPr>
          <w:rFonts w:ascii="Tahoma" w:hAnsi="Tahoma" w:cs="Tahoma"/>
          <w:color w:val="0000FF"/>
          <w:sz w:val="20"/>
          <w:szCs w:val="20"/>
        </w:rPr>
        <w:t>КРЕДИТОР/ ЗАЙМОДАВЕЦ ПО ПОГАШАЕМОМУ КРЕДИТУ (ЗАЙМУ</w:t>
      </w:r>
      <w:r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 xml:space="preserve"> и</w:t>
      </w:r>
      <w:r w:rsidRPr="00AF3ADC">
        <w:rPr>
          <w:rFonts w:ascii="Tahoma" w:hAnsi="Tahoma" w:cs="Tahoma"/>
          <w:i/>
          <w:sz w:val="20"/>
          <w:szCs w:val="20"/>
        </w:rPr>
        <w:t xml:space="preserve"> </w:t>
      </w:r>
      <w:r w:rsidRPr="00AF3ADC">
        <w:rPr>
          <w:rFonts w:ascii="Tahoma" w:hAnsi="Tahoma" w:cs="Tahoma"/>
          <w:sz w:val="20"/>
          <w:szCs w:val="20"/>
        </w:rPr>
        <w:t>Заемщиком (Заемщиком и иными лицами).</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24B5BE6F"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FF0565">
        <w:rPr>
          <w:rFonts w:ascii="Tahoma" w:hAnsi="Tahoma" w:cs="Tahoma"/>
          <w:i/>
          <w:color w:val="0000FF"/>
          <w:sz w:val="20"/>
          <w:szCs w:val="20"/>
        </w:rPr>
      </w:r>
      <w:r w:rsidR="00FF0565">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7485C43E" w:rsidR="006A22EC" w:rsidRPr="00AF3ADC" w:rsidRDefault="00D75247" w:rsidP="00D31063">
      <w:pPr>
        <w:pStyle w:val="afe"/>
        <w:numPr>
          <w:ilvl w:val="1"/>
          <w:numId w:val="9"/>
        </w:numPr>
        <w:ind w:left="745" w:hanging="745"/>
        <w:jc w:val="both"/>
        <w:rPr>
          <w:rFonts w:ascii="Tahoma" w:hAnsi="Tahoma" w:cs="Tahoma"/>
          <w:i/>
          <w:sz w:val="20"/>
          <w:szCs w:val="20"/>
          <w:shd w:val="clear" w:color="auto" w:fill="D9D9D9"/>
        </w:rPr>
      </w:pPr>
      <w:r w:rsidRPr="001A2A7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06215">
        <w:rPr>
          <w:rFonts w:ascii="Tahoma" w:hAnsi="Tahoma" w:cs="Tahoma"/>
          <w:i/>
          <w:iCs/>
          <w:color w:val="0000FF"/>
          <w:sz w:val="20"/>
          <w:szCs w:val="20"/>
          <w:shd w:val="clear" w:color="auto" w:fill="D9D9D9"/>
        </w:rPr>
        <w:instrText xml:space="preserve"> FORMTEXT </w:instrText>
      </w:r>
      <w:r w:rsidRPr="001A2A70">
        <w:rPr>
          <w:rFonts w:ascii="Tahoma" w:hAnsi="Tahoma" w:cs="Tahoma"/>
          <w:i/>
          <w:iCs/>
          <w:color w:val="0000FF"/>
          <w:sz w:val="20"/>
          <w:szCs w:val="20"/>
          <w:shd w:val="clear" w:color="auto" w:fill="D9D9D9"/>
        </w:rPr>
      </w:r>
      <w:r w:rsidRPr="001A2A70">
        <w:rPr>
          <w:rFonts w:ascii="Tahoma" w:hAnsi="Tahoma" w:cs="Tahoma"/>
          <w:i/>
          <w:iCs/>
          <w:color w:val="0000FF"/>
          <w:sz w:val="20"/>
          <w:szCs w:val="20"/>
          <w:shd w:val="clear" w:color="auto" w:fill="D9D9D9"/>
        </w:rPr>
        <w:fldChar w:fldCharType="separate"/>
      </w:r>
      <w:r w:rsidRPr="00A06215">
        <w:rPr>
          <w:rFonts w:ascii="Tahoma" w:hAnsi="Tahoma" w:cs="Tahoma"/>
          <w:i/>
          <w:iCs/>
          <w:color w:val="0000FF"/>
          <w:sz w:val="20"/>
          <w:szCs w:val="20"/>
          <w:shd w:val="clear" w:color="auto" w:fill="D9D9D9"/>
        </w:rPr>
        <w:t xml:space="preserve">(Пункт включается </w:t>
      </w:r>
      <w:r w:rsidRPr="00A06215">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06215">
        <w:rPr>
          <w:rFonts w:ascii="Tahoma" w:hAnsi="Tahoma" w:cs="Tahoma"/>
          <w:i/>
          <w:iCs/>
          <w:color w:val="0000FF"/>
          <w:sz w:val="20"/>
          <w:szCs w:val="20"/>
          <w:shd w:val="clear" w:color="auto" w:fill="D9D9D9"/>
        </w:rPr>
        <w:t>при выдаче кредита ДО регистрации ипотеки</w:t>
      </w:r>
      <w:r w:rsidRPr="00A06215">
        <w:rPr>
          <w:rFonts w:ascii="Tahoma" w:eastAsia="Times New Roman" w:hAnsi="Tahoma" w:cs="Tahoma"/>
          <w:i/>
          <w:color w:val="0000FF"/>
          <w:sz w:val="20"/>
          <w:szCs w:val="20"/>
        </w:rPr>
        <w:t xml:space="preserve"> или на цели перекредитования</w:t>
      </w:r>
      <w:r w:rsidRPr="00A06215">
        <w:rPr>
          <w:rFonts w:ascii="Tahoma" w:hAnsi="Tahoma" w:cs="Tahoma"/>
          <w:i/>
          <w:iCs/>
          <w:color w:val="0000FF"/>
          <w:sz w:val="20"/>
          <w:szCs w:val="20"/>
          <w:shd w:val="clear" w:color="auto" w:fill="D9D9D9"/>
        </w:rPr>
        <w:t xml:space="preserve"> при выдаче кредита ДО регистрации ипотеки</w:t>
      </w:r>
      <w:r w:rsidR="00A06215" w:rsidRPr="00780AE7">
        <w:rPr>
          <w:rFonts w:ascii="Tahoma" w:hAnsi="Tahoma" w:cs="Tahoma"/>
          <w:i/>
          <w:iCs/>
          <w:color w:val="0000FF"/>
          <w:sz w:val="20"/>
          <w:szCs w:val="20"/>
          <w:shd w:val="clear" w:color="auto" w:fill="D9D9D9"/>
        </w:rPr>
        <w:t xml:space="preserve"> и по опции "Льготное индивидуал</w:t>
      </w:r>
      <w:r w:rsidR="00AD34D1" w:rsidRPr="00AD34D1">
        <w:rPr>
          <w:rFonts w:ascii="Tahoma" w:hAnsi="Tahoma" w:cs="Tahoma"/>
          <w:i/>
          <w:iCs/>
          <w:color w:val="0000FF"/>
          <w:sz w:val="20"/>
          <w:szCs w:val="20"/>
          <w:shd w:val="clear" w:color="auto" w:fill="D9D9D9"/>
        </w:rPr>
        <w:t>ьное строительство жилого дома"</w:t>
      </w:r>
      <w:r w:rsidRPr="00A06215">
        <w:rPr>
          <w:rFonts w:ascii="Tahoma" w:hAnsi="Tahoma" w:cs="Tahoma"/>
          <w:i/>
          <w:iCs/>
          <w:color w:val="0000FF"/>
          <w:sz w:val="20"/>
          <w:szCs w:val="20"/>
          <w:shd w:val="clear" w:color="auto" w:fill="D9D9D9"/>
        </w:rPr>
        <w:t>):</w:t>
      </w:r>
      <w:r w:rsidRPr="001A2A70">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1A2A70" w:rsidRPr="00780AE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A2A70" w:rsidRPr="00780AE7">
        <w:rPr>
          <w:rFonts w:ascii="Tahoma" w:hAnsi="Tahoma" w:cs="Tahoma"/>
          <w:i/>
          <w:iCs/>
          <w:color w:val="0000FF"/>
          <w:sz w:val="20"/>
          <w:szCs w:val="20"/>
          <w:shd w:val="clear" w:color="auto" w:fill="D9D9D9"/>
        </w:rPr>
        <w:instrText xml:space="preserve"> FORMTEXT </w:instrText>
      </w:r>
      <w:r w:rsidR="001A2A70" w:rsidRPr="00780AE7">
        <w:rPr>
          <w:rFonts w:ascii="Tahoma" w:hAnsi="Tahoma" w:cs="Tahoma"/>
          <w:i/>
          <w:iCs/>
          <w:color w:val="0000FF"/>
          <w:sz w:val="20"/>
          <w:szCs w:val="20"/>
          <w:shd w:val="clear" w:color="auto" w:fill="D9D9D9"/>
        </w:rPr>
      </w:r>
      <w:r w:rsidR="001A2A70" w:rsidRPr="00780AE7">
        <w:rPr>
          <w:rFonts w:ascii="Tahoma" w:hAnsi="Tahoma" w:cs="Tahoma"/>
          <w:i/>
          <w:iCs/>
          <w:color w:val="0000FF"/>
          <w:sz w:val="20"/>
          <w:szCs w:val="20"/>
          <w:shd w:val="clear" w:color="auto" w:fill="D9D9D9"/>
        </w:rPr>
        <w:fldChar w:fldCharType="separate"/>
      </w:r>
      <w:r w:rsidR="001A2A70" w:rsidRPr="00780AE7">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1A2A70" w:rsidRPr="00780AE7">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2B1D0E89"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месяца, следующего за 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9B3114F"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FF0565">
        <w:rPr>
          <w:rFonts w:ascii="Tahoma" w:hAnsi="Tahoma" w:cs="Tahoma"/>
          <w:i/>
          <w:iCs/>
          <w:color w:val="0000FF"/>
          <w:sz w:val="20"/>
          <w:szCs w:val="20"/>
          <w:shd w:val="clear" w:color="auto" w:fill="D9D9D9"/>
        </w:rPr>
      </w:r>
      <w:r w:rsidR="00FF0565">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процентных пункта (-ов)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 соответствии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месяца, следующего за 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1D47CB6" w14:textId="1E3882B7" w:rsidR="006A22EC" w:rsidRPr="00AF3ADC" w:rsidRDefault="00953B91"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по продукту </w:t>
      </w:r>
      <w:r w:rsidRPr="00AF3ADC">
        <w:rPr>
          <w:rFonts w:ascii="Tahoma" w:eastAsia="Times New Roman" w:hAnsi="Tahoma" w:cs="Tahoma"/>
          <w:i/>
          <w:color w:val="0000FF"/>
          <w:sz w:val="20"/>
          <w:szCs w:val="20"/>
          <w:shd w:val="clear" w:color="auto" w:fill="D9D9D9"/>
        </w:rPr>
        <w:t xml:space="preserve">«Дальневосточная ипотека», если </w:t>
      </w:r>
      <w:r w:rsidRPr="00AF3ADC">
        <w:rPr>
          <w:rFonts w:ascii="Tahoma" w:eastAsia="Times New Roman" w:hAnsi="Tahoma" w:cs="Tahoma"/>
          <w:i/>
          <w:iCs/>
          <w:color w:val="0000FF"/>
          <w:sz w:val="20"/>
          <w:szCs w:val="20"/>
          <w:shd w:val="clear" w:color="auto" w:fill="D9D9D9"/>
        </w:rPr>
        <w:t>выдача кредита ДО гос. регистрации ипотеки Предмета ипотеки в пользу Банка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p>
    <w:p w14:paraId="3FC11374" w14:textId="621DAAFA" w:rsidR="006A22EC" w:rsidRPr="00AF3ADC" w:rsidRDefault="00953B91" w:rsidP="00D31063">
      <w:pPr>
        <w:pStyle w:val="afe"/>
        <w:ind w:left="745"/>
        <w:jc w:val="both"/>
        <w:rPr>
          <w:rFonts w:ascii="Tahoma" w:hAnsi="Tahoma" w:cs="Tahoma"/>
          <w:i/>
          <w:sz w:val="20"/>
          <w:szCs w:val="20"/>
          <w:shd w:val="clear" w:color="auto" w:fill="D9D9D9"/>
        </w:rPr>
      </w:pPr>
      <w:r w:rsidRPr="00AF3ADC">
        <w:rPr>
          <w:rFonts w:ascii="Tahoma" w:eastAsia="Times New Roman" w:hAnsi="Tahoma" w:cs="Tahoma"/>
          <w:sz w:val="20"/>
          <w:szCs w:val="20"/>
        </w:rPr>
        <w:t>Процентная</w:t>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sz w:val="20"/>
          <w:szCs w:val="20"/>
        </w:rPr>
        <w:t xml:space="preserve">ставка составляет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iCs/>
          <w:color w:val="0000FF"/>
          <w:sz w:val="20"/>
          <w:szCs w:val="20"/>
        </w:rPr>
        <w:t xml:space="preserve"> </w:t>
      </w:r>
      <w:r w:rsidRPr="00AF3ADC">
        <w:rPr>
          <w:rFonts w:ascii="Tahoma" w:eastAsia="Times New Roman" w:hAnsi="Tahoma" w:cs="Tahoma"/>
          <w:sz w:val="20"/>
          <w:szCs w:val="20"/>
        </w:rPr>
        <w:t>процентных пункта (-ов) с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 путем предоставления Кредитору Документа о регистрации ипотеки,</w:t>
      </w:r>
      <w:r w:rsidRPr="00AF3ADC">
        <w:rPr>
          <w:rFonts w:ascii="Tahoma" w:eastAsia="Times New Roman" w:hAnsi="Tahoma" w:cs="Tahoma"/>
          <w:color w:val="0000FF"/>
          <w:sz w:val="20"/>
          <w:szCs w:val="20"/>
        </w:rPr>
        <w:t xml:space="preserve"> </w:t>
      </w:r>
      <w:r w:rsidRPr="00AF3ADC">
        <w:rPr>
          <w:rFonts w:ascii="Tahoma" w:eastAsia="Times New Roman" w:hAnsi="Tahoma" w:cs="Tahoma"/>
          <w:sz w:val="20"/>
          <w:szCs w:val="20"/>
        </w:rPr>
        <w:t xml:space="preserve">по дату фактического возврата Заемных средств (включительно), если </w:t>
      </w:r>
      <w:r w:rsidRPr="00AF3ADC">
        <w:rPr>
          <w:rFonts w:ascii="Tahoma" w:hAnsi="Tahoma" w:cs="Tahoma"/>
          <w:sz w:val="20"/>
          <w:szCs w:val="20"/>
        </w:rPr>
        <w:t>Договором</w:t>
      </w:r>
      <w:r w:rsidRPr="00AF3ADC">
        <w:rPr>
          <w:rFonts w:ascii="Tahoma" w:eastAsia="Times New Roman" w:hAnsi="Tahoma" w:cs="Tahoma"/>
          <w:sz w:val="20"/>
          <w:szCs w:val="20"/>
        </w:rPr>
        <w:t xml:space="preserve"> о предоставлении денежных средств не предусмотрено иное</w:t>
      </w:r>
      <w:r w:rsidR="006A22EC" w:rsidRPr="00AF3ADC">
        <w:rPr>
          <w:rFonts w:ascii="Tahoma" w:hAnsi="Tahoma" w:cs="Tahoma"/>
          <w:sz w:val="20"/>
          <w:szCs w:val="20"/>
        </w:rPr>
        <w:t>.</w:t>
      </w:r>
    </w:p>
    <w:p w14:paraId="6D1431F6" w14:textId="77777777" w:rsidR="006A22EC" w:rsidRPr="00AF3ADC" w:rsidRDefault="006A22EC" w:rsidP="00D31063">
      <w:pPr>
        <w:pStyle w:val="afe"/>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 w:name="_Ref25070907"/>
    <w:bookmarkStart w:id="2"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
    </w:p>
    <w:p w14:paraId="71A2042A" w14:textId="1644E458"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FF0565">
        <w:rPr>
          <w:rFonts w:ascii="Tahoma" w:hAnsi="Tahoma" w:cs="Tahoma"/>
          <w:i/>
          <w:iCs/>
          <w:color w:val="0000FF"/>
          <w:sz w:val="20"/>
          <w:szCs w:val="20"/>
          <w:shd w:val="clear" w:color="auto" w:fill="D9D9D9"/>
        </w:rPr>
      </w:r>
      <w:r w:rsidR="00FF0565">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3A05C585"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30FB3184"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77777777"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5D3EF3C1"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7108B7FC"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4B19465F"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 w:name="_Ref36558487"/>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46BA8B55"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1005D9B7"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5531E936"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с первого числа (включительно) Процентного периода, в котором Кредитору стало известно о данном нарушении;</w:t>
      </w:r>
    </w:p>
    <w:p w14:paraId="0354A003" w14:textId="1A978A21"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Процентного периода, следующего за Процентным </w:t>
      </w:r>
      <w:r w:rsidRPr="00DC1811">
        <w:rPr>
          <w:rFonts w:ascii="Tahoma" w:eastAsia="Times New Roman" w:hAnsi="Tahoma" w:cs="Tahoma"/>
          <w:bCs/>
          <w:snapToGrid w:val="0"/>
          <w:sz w:val="20"/>
          <w:szCs w:val="20"/>
          <w:lang w:eastAsia="ru-RU"/>
        </w:rPr>
        <w:t xml:space="preserve">периодом,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3DE9E45"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2BB63BE0"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Процентного периода, следующего за Процентным </w:t>
      </w:r>
      <w:r w:rsidRPr="007E29C0">
        <w:rPr>
          <w:rFonts w:ascii="Tahoma" w:hAnsi="Tahoma" w:cs="Tahoma"/>
          <w:bCs/>
          <w:snapToGrid w:val="0"/>
          <w:sz w:val="20"/>
          <w:szCs w:val="20"/>
        </w:rPr>
        <w:t>периодом, в котором</w:t>
      </w:r>
      <w:r w:rsidRPr="007E29C0">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720867C3" w:rsidR="00CA5345" w:rsidRPr="007E29C0" w:rsidRDefault="00C97929" w:rsidP="007E29C0">
      <w:pPr>
        <w:pStyle w:val="afe"/>
        <w:numPr>
          <w:ilvl w:val="1"/>
          <w:numId w:val="9"/>
        </w:numPr>
        <w:ind w:left="745" w:hanging="745"/>
        <w:jc w:val="both"/>
        <w:rPr>
          <w:rFonts w:ascii="Tahoma" w:hAnsi="Tahoma" w:cs="Tahoma"/>
          <w:snapToGrid w:val="0"/>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 xml:space="preserve">(Пункт включается по продукту </w:t>
      </w:r>
      <w:r w:rsidRPr="001F4C8E">
        <w:rPr>
          <w:rFonts w:ascii="Tahoma" w:hAnsi="Tahoma" w:cs="Tahoma"/>
          <w:i/>
          <w:color w:val="0000FF"/>
          <w:sz w:val="20"/>
          <w:szCs w:val="20"/>
          <w:shd w:val="clear" w:color="auto" w:fill="D9D9D9"/>
        </w:rPr>
        <w:t xml:space="preserve">«Индивидуальное строительство </w:t>
      </w:r>
      <w:r>
        <w:rPr>
          <w:rFonts w:ascii="Tahoma" w:hAnsi="Tahoma" w:cs="Tahoma"/>
          <w:i/>
          <w:color w:val="0000FF"/>
          <w:sz w:val="20"/>
          <w:szCs w:val="20"/>
          <w:shd w:val="clear" w:color="auto" w:fill="D9D9D9"/>
        </w:rPr>
        <w:t>жилого дома», не включается при</w:t>
      </w:r>
      <w:r w:rsidR="00C7192E">
        <w:rPr>
          <w:rFonts w:ascii="Tahoma" w:hAnsi="Tahoma" w:cs="Tahoma"/>
          <w:i/>
          <w:iCs/>
          <w:color w:val="0000FF"/>
          <w:sz w:val="20"/>
          <w:szCs w:val="20"/>
          <w:shd w:val="clear" w:color="auto" w:fill="D9D9D9"/>
        </w:rPr>
        <w:t xml:space="preserve"> кредитовании Объекта ПФ</w:t>
      </w:r>
      <w:r w:rsidRPr="001F4C8E">
        <w:rPr>
          <w:rFonts w:ascii="Tahoma" w:hAnsi="Tahoma" w:cs="Tahoma"/>
          <w:i/>
          <w:iCs/>
          <w:color w:val="0000FF"/>
          <w:sz w:val="20"/>
          <w:szCs w:val="20"/>
          <w:shd w:val="clear" w:color="auto" w:fill="D9D9D9"/>
        </w:rPr>
        <w:t>):</w:t>
      </w:r>
      <w:r w:rsidRPr="001F4C8E">
        <w:rPr>
          <w:rFonts w:ascii="Tahoma" w:hAnsi="Tahoma" w:cs="Tahoma"/>
          <w:i/>
          <w:iCs/>
          <w:color w:val="0000FF"/>
          <w:sz w:val="20"/>
          <w:szCs w:val="20"/>
          <w:shd w:val="clear" w:color="auto" w:fill="D9D9D9"/>
        </w:rPr>
        <w:fldChar w:fldCharType="end"/>
      </w:r>
      <w:r w:rsidRPr="001F4C8E">
        <w:rPr>
          <w:rFonts w:ascii="Tahoma" w:hAnsi="Tahoma"/>
          <w:sz w:val="20"/>
          <w:szCs w:val="20"/>
        </w:rPr>
        <w:t xml:space="preserve"> </w:t>
      </w:r>
      <w:r w:rsidRPr="001F4C8E">
        <w:rPr>
          <w:rFonts w:ascii="Tahoma" w:hAnsi="Tahoma" w:cs="Tahoma"/>
          <w:sz w:val="20"/>
          <w:szCs w:val="20"/>
        </w:rPr>
        <w:t xml:space="preserve">Процентная ставка увеличивается на </w:t>
      </w:r>
      <w:r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20"/>
          <w:szCs w:val="20"/>
        </w:rPr>
        <w:instrText xml:space="preserve"> FORMTEXT </w:instrText>
      </w:r>
      <w:r w:rsidRPr="001F4C8E">
        <w:rPr>
          <w:rFonts w:ascii="Tahoma" w:eastAsia="Times New Roman" w:hAnsi="Tahoma" w:cs="Tahoma"/>
          <w:bCs/>
          <w:snapToGrid w:val="0"/>
          <w:color w:val="0000FF"/>
          <w:sz w:val="20"/>
          <w:szCs w:val="20"/>
        </w:rPr>
      </w:r>
      <w:r w:rsidRPr="001F4C8E">
        <w:rPr>
          <w:rFonts w:ascii="Tahoma" w:eastAsia="Times New Roman" w:hAnsi="Tahoma" w:cs="Tahoma"/>
          <w:bCs/>
          <w:snapToGrid w:val="0"/>
          <w:color w:val="0000FF"/>
          <w:sz w:val="20"/>
          <w:szCs w:val="20"/>
        </w:rPr>
        <w:fldChar w:fldCharType="separate"/>
      </w:r>
      <w:r w:rsidRPr="001F4C8E">
        <w:rPr>
          <w:rFonts w:ascii="Tahoma" w:eastAsia="Times New Roman" w:hAnsi="Tahoma" w:cs="Tahoma"/>
          <w:bCs/>
          <w:noProof/>
          <w:snapToGrid w:val="0"/>
          <w:color w:val="0000FF"/>
          <w:sz w:val="20"/>
          <w:szCs w:val="20"/>
        </w:rPr>
        <w:t>(ЗНАЧЕНИЕ ЦИФРАМИ)</w:t>
      </w:r>
      <w:r w:rsidRPr="001F4C8E">
        <w:rPr>
          <w:rFonts w:ascii="Tahoma" w:eastAsia="Times New Roman" w:hAnsi="Tahoma" w:cs="Tahoma"/>
          <w:bCs/>
          <w:snapToGrid w:val="0"/>
          <w:color w:val="0000FF"/>
          <w:sz w:val="20"/>
          <w:szCs w:val="20"/>
        </w:rPr>
        <w:fldChar w:fldCharType="end"/>
      </w:r>
      <w:r w:rsidRPr="001F4C8E">
        <w:rPr>
          <w:rFonts w:ascii="Tahoma" w:eastAsia="Times New Roman" w:hAnsi="Tahoma" w:cs="Tahoma"/>
          <w:sz w:val="20"/>
          <w:szCs w:val="20"/>
        </w:rPr>
        <w:t xml:space="preserve"> (</w:t>
      </w:r>
      <w:r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20"/>
          <w:szCs w:val="20"/>
        </w:rPr>
        <w:instrText xml:space="preserve"> FORMTEXT </w:instrText>
      </w:r>
      <w:r w:rsidRPr="001F4C8E">
        <w:rPr>
          <w:rFonts w:ascii="Tahoma" w:eastAsia="Times New Roman" w:hAnsi="Tahoma" w:cs="Tahoma"/>
          <w:bCs/>
          <w:snapToGrid w:val="0"/>
          <w:color w:val="0000FF"/>
          <w:sz w:val="20"/>
          <w:szCs w:val="20"/>
        </w:rPr>
      </w:r>
      <w:r w:rsidRPr="001F4C8E">
        <w:rPr>
          <w:rFonts w:ascii="Tahoma" w:eastAsia="Times New Roman" w:hAnsi="Tahoma" w:cs="Tahoma"/>
          <w:bCs/>
          <w:snapToGrid w:val="0"/>
          <w:color w:val="0000FF"/>
          <w:sz w:val="20"/>
          <w:szCs w:val="20"/>
        </w:rPr>
        <w:fldChar w:fldCharType="separate"/>
      </w:r>
      <w:r w:rsidRPr="001F4C8E">
        <w:rPr>
          <w:rFonts w:ascii="Tahoma" w:eastAsia="Times New Roman" w:hAnsi="Tahoma" w:cs="Tahoma"/>
          <w:bCs/>
          <w:noProof/>
          <w:snapToGrid w:val="0"/>
          <w:color w:val="0000FF"/>
          <w:sz w:val="20"/>
          <w:szCs w:val="20"/>
        </w:rPr>
        <w:t>(ЗНАЧЕНИЕ ПРОПИСЬЮ)</w:t>
      </w:r>
      <w:r w:rsidRPr="001F4C8E">
        <w:rPr>
          <w:rFonts w:ascii="Tahoma" w:eastAsia="Times New Roman" w:hAnsi="Tahoma" w:cs="Tahoma"/>
          <w:bCs/>
          <w:snapToGrid w:val="0"/>
          <w:color w:val="0000FF"/>
          <w:sz w:val="20"/>
          <w:szCs w:val="20"/>
        </w:rPr>
        <w:fldChar w:fldCharType="end"/>
      </w:r>
      <w:r w:rsidRPr="001F4C8E">
        <w:rPr>
          <w:rFonts w:ascii="Tahoma" w:hAnsi="Tahoma" w:cs="Tahoma"/>
          <w:sz w:val="20"/>
          <w:szCs w:val="20"/>
        </w:rPr>
        <w:t>) процентных пункта (-ов)</w:t>
      </w:r>
      <w:r w:rsidRPr="001F4C8E">
        <w:rPr>
          <w:rFonts w:ascii="Tahoma" w:eastAsia="Tahoma" w:hAnsi="Tahoma" w:cs="Tahoma"/>
          <w:sz w:val="20"/>
          <w:szCs w:val="20"/>
        </w:rPr>
        <w:t xml:space="preserve"> при невыполнении Заемщиком обязанности осуществить </w:t>
      </w:r>
      <w:r w:rsidRPr="001F4C8E">
        <w:rPr>
          <w:rFonts w:ascii="Tahoma" w:hAnsi="Tahoma" w:cs="Tahoma"/>
          <w:sz w:val="20"/>
          <w:szCs w:val="20"/>
        </w:rPr>
        <w:t>государственную регистрацию Жилого дома</w:t>
      </w:r>
      <w:r w:rsidRPr="001F4C8E">
        <w:rPr>
          <w:rFonts w:ascii="Tahoma" w:eastAsia="Tahoma" w:hAnsi="Tahoma" w:cs="Tahoma"/>
          <w:sz w:val="20"/>
          <w:szCs w:val="20"/>
        </w:rPr>
        <w:t xml:space="preserve"> в соответствии с последним подпунктом пункта 16.1 Закладной - </w:t>
      </w:r>
      <w:r w:rsidRPr="001F4C8E">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r>
        <w:rPr>
          <w:rFonts w:ascii="Tahoma" w:hAnsi="Tahoma" w:cs="Tahoma"/>
          <w:sz w:val="20"/>
          <w:szCs w:val="20"/>
        </w:rPr>
        <w:t>.</w:t>
      </w:r>
    </w:p>
    <w:p w14:paraId="651828BA" w14:textId="4634502A" w:rsidR="00D97B9D" w:rsidRPr="000B20C8" w:rsidRDefault="000B20C8" w:rsidP="007E29C0">
      <w:pPr>
        <w:pStyle w:val="afe"/>
        <w:numPr>
          <w:ilvl w:val="1"/>
          <w:numId w:val="9"/>
        </w:numPr>
        <w:ind w:left="745" w:hanging="745"/>
        <w:jc w:val="both"/>
        <w:rPr>
          <w:rFonts w:ascii="Tahoma" w:hAnsi="Tahoma" w:cs="Tahoma"/>
          <w:snapToGrid w:val="0"/>
          <w:sz w:val="20"/>
          <w:szCs w:val="20"/>
        </w:rPr>
      </w:pP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 xml:space="preserve">(Пункт включается по продукту </w:t>
      </w:r>
      <w:r w:rsidRPr="001F4C8E">
        <w:rPr>
          <w:rFonts w:ascii="Tahoma" w:hAnsi="Tahoma" w:cs="Tahoma"/>
          <w:i/>
          <w:color w:val="0000FF"/>
          <w:sz w:val="20"/>
          <w:szCs w:val="20"/>
          <w:shd w:val="clear" w:color="auto" w:fill="D9D9D9"/>
        </w:rPr>
        <w:t xml:space="preserve">«Индивидуальное строительство </w:t>
      </w:r>
      <w:r w:rsidR="004E050B">
        <w:rPr>
          <w:rFonts w:ascii="Tahoma" w:hAnsi="Tahoma" w:cs="Tahoma"/>
          <w:i/>
          <w:color w:val="0000FF"/>
          <w:sz w:val="20"/>
          <w:szCs w:val="20"/>
          <w:shd w:val="clear" w:color="auto" w:fill="D9D9D9"/>
        </w:rPr>
        <w:t>жилого дома», не включается при</w:t>
      </w:r>
      <w:r w:rsidR="00C7192E">
        <w:rPr>
          <w:rFonts w:ascii="Tahoma" w:hAnsi="Tahoma" w:cs="Tahoma"/>
          <w:i/>
          <w:iCs/>
          <w:color w:val="0000FF"/>
          <w:sz w:val="20"/>
          <w:szCs w:val="20"/>
          <w:shd w:val="clear" w:color="auto" w:fill="D9D9D9"/>
        </w:rPr>
        <w:t xml:space="preserve"> кредитовании Объекта ПФ)</w:t>
      </w:r>
      <w:r w:rsidRPr="001F4C8E">
        <w:rPr>
          <w:rFonts w:ascii="Tahoma" w:hAnsi="Tahoma" w:cs="Tahoma"/>
          <w:i/>
          <w:iCs/>
          <w:color w:val="0000FF"/>
          <w:sz w:val="20"/>
          <w:szCs w:val="20"/>
          <w:shd w:val="clear" w:color="auto" w:fill="D9D9D9"/>
        </w:rPr>
        <w:t>:</w:t>
      </w:r>
      <w:r w:rsidRPr="001F4C8E">
        <w:rPr>
          <w:rFonts w:ascii="Tahoma" w:hAnsi="Tahoma" w:cs="Tahoma"/>
          <w:i/>
          <w:iCs/>
          <w:color w:val="0000FF"/>
          <w:sz w:val="20"/>
          <w:szCs w:val="20"/>
          <w:shd w:val="clear" w:color="auto" w:fill="D9D9D9"/>
        </w:rPr>
        <w:fldChar w:fldCharType="end"/>
      </w:r>
      <w:r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4" w:name="_Ref36566396"/>
    <w:p w14:paraId="3717EDF5" w14:textId="28A5E7D9" w:rsidR="00C1478A" w:rsidRPr="00AF3ADC"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
    </w:p>
    <w:p w14:paraId="2C108EB8" w14:textId="3CE98369" w:rsidR="00C1478A" w:rsidRPr="00AF3ADC" w:rsidRDefault="00C1478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(за счет собственных средств Заемщика).</w:t>
      </w:r>
    </w:p>
    <w:p w14:paraId="124003F6" w14:textId="77777777"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AF3ADC">
        <w:rPr>
          <w:rFonts w:ascii="Tahoma" w:hAnsi="Tahoma" w:cs="Tahoma"/>
          <w:sz w:val="20"/>
          <w:szCs w:val="20"/>
        </w:rPr>
        <w:t xml:space="preserve"> </w:t>
      </w:r>
    </w:p>
    <w:p w14:paraId="4ADFE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4C4E90CC"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8"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9"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0062E03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0A6661" w:rsidRPr="00AF3ADC">
        <w:rPr>
          <w:rFonts w:ascii="Tahoma" w:hAnsi="Tahoma" w:cs="Tahoma"/>
          <w:i/>
          <w:color w:val="0000FF"/>
          <w:sz w:val="20"/>
          <w:szCs w:val="20"/>
          <w:shd w:val="clear" w:color="auto" w:fill="D9D9D9"/>
        </w:rPr>
      </w:r>
      <w:r w:rsidR="000A6661"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6699150"/>
      <w:bookmarkStart w:id="8" w:name="_Ref266699191"/>
      <w:bookmarkStart w:id="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7"/>
      <w:r w:rsidRPr="00AF3ADC">
        <w:rPr>
          <w:rFonts w:ascii="Tahoma" w:hAnsi="Tahoma" w:cs="Tahoma"/>
          <w:sz w:val="20"/>
          <w:szCs w:val="20"/>
        </w:rPr>
        <w:t>.</w:t>
      </w:r>
      <w:bookmarkEnd w:id="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9"/>
    </w:p>
    <w:p w14:paraId="2108CBCC"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7041900"/>
      <w:bookmarkStart w:id="1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3"/>
    </w:p>
    <w:p w14:paraId="77BCC7A3"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162EF026" w14:textId="639008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815F6" w:rsidRPr="00AF3ADC">
        <w:rPr>
          <w:rFonts w:ascii="Tahoma" w:hAnsi="Tahoma" w:cs="Tahoma"/>
          <w:i/>
          <w:color w:val="0000FF"/>
          <w:sz w:val="20"/>
          <w:szCs w:val="20"/>
          <w:shd w:val="clear" w:color="auto" w:fill="D9D9D9"/>
        </w:rPr>
      </w:r>
      <w:r w:rsidR="004815F6"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815F6"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815F6" w:rsidRPr="00AF3ADC">
        <w:rPr>
          <w:rFonts w:ascii="Tahoma" w:hAnsi="Tahoma" w:cs="Tahoma"/>
          <w:color w:val="0000FF"/>
          <w:sz w:val="20"/>
          <w:szCs w:val="20"/>
        </w:rPr>
      </w:r>
      <w:r w:rsidR="004815F6"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815F6"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815F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815F6" w:rsidRPr="00AF3ADC">
        <w:rPr>
          <w:rFonts w:ascii="Tahoma" w:hAnsi="Tahoma" w:cs="Tahoma"/>
          <w:bCs/>
          <w:snapToGrid w:val="0"/>
          <w:color w:val="0000FF"/>
          <w:sz w:val="20"/>
          <w:szCs w:val="20"/>
        </w:rPr>
      </w:r>
      <w:r w:rsidR="004815F6"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815F6"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14:paraId="35A68631" w14:textId="272D2A13"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7E6984" w:rsidRPr="00AF3ADC">
        <w:rPr>
          <w:rFonts w:ascii="Tahoma" w:hAnsi="Tahoma" w:cs="Tahoma"/>
          <w:i/>
          <w:color w:val="0000FF"/>
          <w:sz w:val="20"/>
          <w:szCs w:val="20"/>
          <w:shd w:val="clear" w:color="auto" w:fill="D9D9D9"/>
        </w:rPr>
      </w:r>
      <w:r w:rsidR="007E6984"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17" w:name="_Ref311103610"/>
      <w:r w:rsidRPr="00AF3ADC">
        <w:rPr>
          <w:rFonts w:ascii="Tahoma" w:hAnsi="Tahoma" w:cs="Tahoma"/>
          <w:sz w:val="20"/>
          <w:szCs w:val="20"/>
        </w:rPr>
        <w:t>.</w:t>
      </w:r>
    </w:p>
    <w:p w14:paraId="52CAB1DA" w14:textId="1AB68EA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8" w:name="_Ref505000189"/>
    <w:bookmarkStart w:id="19" w:name="_Ref505001191"/>
    <w:p w14:paraId="744690FC" w14:textId="4063D39A"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70685066"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1"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C1478A" w:rsidRPr="00AF3ADC">
        <w:rPr>
          <w:rFonts w:ascii="Tahoma" w:hAnsi="Tahoma" w:cs="Tahoma"/>
          <w:sz w:val="20"/>
          <w:szCs w:val="20"/>
        </w:rPr>
        <w:t>.</w:t>
      </w:r>
    </w:p>
    <w:p w14:paraId="236442CA" w14:textId="0B2FB8C0"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F3ADC" w:rsidRDefault="00C1478A" w:rsidP="00D31063">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22" w:name="_Ref378250459"/>
      <w:bookmarkEnd w:id="1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23" w:name="_Hlt338762253"/>
      <w:bookmarkEnd w:id="2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2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4" w:name="_Hlt338763296"/>
      <w:bookmarkStart w:id="25" w:name="_Ref6940654"/>
      <w:bookmarkStart w:id="26" w:name="_Ref266701299"/>
      <w:bookmarkEnd w:id="2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5B6902A3"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FF0565">
        <w:rPr>
          <w:rFonts w:ascii="Tahoma" w:hAnsi="Tahoma" w:cs="Tahoma"/>
          <w:sz w:val="20"/>
          <w:szCs w:val="20"/>
        </w:rPr>
      </w:r>
      <w:r w:rsidR="00FF0565">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09D0A9A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7"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28"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28"/>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18AFBD06"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27"/>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52154BE4"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42B53">
        <w:rPr>
          <w:rFonts w:ascii="Tahoma" w:hAnsi="Tahoma" w:cs="Tahoma"/>
          <w:i/>
          <w:iCs/>
          <w:color w:val="0000FF"/>
          <w:sz w:val="20"/>
          <w:szCs w:val="20"/>
        </w:rPr>
        <w:t xml:space="preserve"> включается по Продукту "Военная ипотека"</w:t>
      </w:r>
      <w:r w:rsidRPr="00FC3D9F">
        <w:rPr>
          <w:rFonts w:ascii="Tahoma" w:hAnsi="Tahoma" w:cs="Tahoma"/>
          <w:i/>
          <w:sz w:val="20"/>
          <w:szCs w:val="20"/>
        </w:rPr>
        <w:t>/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456D133F" w14:textId="4B72660C"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BF63BA"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348CC97E" w:rsidR="00C0465D" w:rsidRDefault="00C0465D"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Индивидуальное строительство жилого дома</w:t>
      </w:r>
      <w:r w:rsidRPr="00F81B9B">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7E29C0">
      <w:pPr>
        <w:pStyle w:val="afe"/>
        <w:tabs>
          <w:tab w:val="left" w:pos="0"/>
        </w:tabs>
        <w:ind w:left="709"/>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29"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29"/>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30"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1"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21"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25"/>
    <w:bookmarkEnd w:id="2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3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2"/>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7"/>
      <w:footerReference w:type="default" r:id="rId28"/>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6AB2" w14:textId="77777777" w:rsidR="006E1504" w:rsidRDefault="006E1504" w:rsidP="00E9025D">
      <w:pPr>
        <w:spacing w:after="0" w:line="240" w:lineRule="auto"/>
      </w:pPr>
      <w:r>
        <w:separator/>
      </w:r>
    </w:p>
  </w:endnote>
  <w:endnote w:type="continuationSeparator" w:id="0">
    <w:p w14:paraId="30DB18E2" w14:textId="77777777" w:rsidR="006E1504" w:rsidRDefault="006E1504" w:rsidP="00E9025D">
      <w:pPr>
        <w:spacing w:after="0" w:line="240" w:lineRule="auto"/>
      </w:pPr>
      <w:r>
        <w:continuationSeparator/>
      </w:r>
    </w:p>
  </w:endnote>
  <w:endnote w:type="continuationNotice" w:id="1">
    <w:p w14:paraId="6CAFDDA3" w14:textId="77777777" w:rsidR="006E1504" w:rsidRDefault="006E1504" w:rsidP="00E9025D">
      <w:pPr>
        <w:spacing w:after="0" w:line="240" w:lineRule="auto"/>
      </w:pPr>
    </w:p>
  </w:endnote>
  <w:endnote w:id="2">
    <w:p w14:paraId="5D6C2675" w14:textId="403BF601" w:rsidR="00E60E76" w:rsidRPr="007B3A98" w:rsidRDefault="00E60E76"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E60E76" w:rsidRPr="007B3A98" w:rsidRDefault="00E60E76"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33F0D3F" w14:textId="4DF0C08C" w:rsidR="00795750" w:rsidRPr="007B3A98" w:rsidRDefault="00795750"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5">
    <w:p w14:paraId="574324FC" w14:textId="2BEFA5DB" w:rsidR="00795750" w:rsidRPr="00795750" w:rsidRDefault="00795750"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E60E76" w:rsidRPr="00C5621B" w:rsidRDefault="00E60E76">
    <w:pPr>
      <w:pStyle w:val="af5"/>
      <w:jc w:val="center"/>
      <w:rPr>
        <w:rFonts w:ascii="Tahoma" w:hAnsi="Tahoma" w:cs="Tahoma"/>
        <w:sz w:val="20"/>
      </w:rPr>
    </w:pPr>
  </w:p>
  <w:p w14:paraId="57655174" w14:textId="77777777" w:rsidR="00E60E76" w:rsidRDefault="00E60E76"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E60E76" w:rsidRPr="00B73230" w:rsidRDefault="00E60E76"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E60E76" w:rsidRPr="001E72DB" w:rsidRDefault="00E60E76"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D84B" w14:textId="77777777" w:rsidR="006E1504" w:rsidRDefault="006E1504" w:rsidP="00E9025D">
      <w:pPr>
        <w:spacing w:after="0" w:line="240" w:lineRule="auto"/>
      </w:pPr>
      <w:r>
        <w:separator/>
      </w:r>
    </w:p>
  </w:footnote>
  <w:footnote w:type="continuationSeparator" w:id="0">
    <w:p w14:paraId="2F2B38F6" w14:textId="77777777" w:rsidR="006E1504" w:rsidRDefault="006E1504" w:rsidP="00E9025D">
      <w:pPr>
        <w:spacing w:after="0" w:line="240" w:lineRule="auto"/>
      </w:pPr>
      <w:r>
        <w:continuationSeparator/>
      </w:r>
    </w:p>
  </w:footnote>
  <w:footnote w:type="continuationNotice" w:id="1">
    <w:p w14:paraId="12C3E1E6" w14:textId="77777777" w:rsidR="006E1504" w:rsidRDefault="006E1504"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E60E76" w:rsidRDefault="00E60E76"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E60E76" w:rsidRDefault="00E60E76">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799BF4D9" w:rsidR="00E60E76" w:rsidRPr="004F1BE8" w:rsidRDefault="00E60E76">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FF0565">
          <w:rPr>
            <w:rFonts w:ascii="Tahoma" w:hAnsi="Tahoma" w:cs="Tahoma"/>
            <w:noProof/>
            <w:sz w:val="20"/>
          </w:rPr>
          <w:t>2</w:t>
        </w:r>
        <w:r w:rsidRPr="004F1BE8">
          <w:rPr>
            <w:rFonts w:ascii="Tahoma" w:hAnsi="Tahoma" w:cs="Tahoma"/>
            <w:sz w:val="20"/>
          </w:rPr>
          <w:fldChar w:fldCharType="end"/>
        </w:r>
      </w:p>
    </w:sdtContent>
  </w:sdt>
  <w:p w14:paraId="68EAA091" w14:textId="77777777" w:rsidR="00E60E76" w:rsidRDefault="00E60E76">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E60E76" w:rsidRPr="0061099C" w:rsidRDefault="00E60E76"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E60E76" w:rsidRPr="00234811" w:rsidRDefault="00E60E7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E60E76" w:rsidRDefault="00E60E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4">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7">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5">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8">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9">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3">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1">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3">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1">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2">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5">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5"/>
  </w:num>
  <w:num w:numId="2">
    <w:abstractNumId w:val="35"/>
  </w:num>
  <w:num w:numId="3">
    <w:abstractNumId w:val="0"/>
  </w:num>
  <w:num w:numId="4">
    <w:abstractNumId w:val="74"/>
  </w:num>
  <w:num w:numId="5">
    <w:abstractNumId w:val="40"/>
  </w:num>
  <w:num w:numId="6">
    <w:abstractNumId w:val="76"/>
  </w:num>
  <w:num w:numId="7">
    <w:abstractNumId w:val="18"/>
  </w:num>
  <w:num w:numId="8">
    <w:abstractNumId w:val="77"/>
  </w:num>
  <w:num w:numId="9">
    <w:abstractNumId w:val="26"/>
  </w:num>
  <w:num w:numId="10">
    <w:abstractNumId w:val="61"/>
  </w:num>
  <w:num w:numId="11">
    <w:abstractNumId w:val="58"/>
  </w:num>
  <w:num w:numId="12">
    <w:abstractNumId w:val="28"/>
  </w:num>
  <w:num w:numId="13">
    <w:abstractNumId w:val="49"/>
  </w:num>
  <w:num w:numId="14">
    <w:abstractNumId w:val="5"/>
  </w:num>
  <w:num w:numId="15">
    <w:abstractNumId w:val="33"/>
  </w:num>
  <w:num w:numId="16">
    <w:abstractNumId w:val="31"/>
  </w:num>
  <w:num w:numId="17">
    <w:abstractNumId w:val="37"/>
  </w:num>
  <w:num w:numId="18">
    <w:abstractNumId w:val="67"/>
  </w:num>
  <w:num w:numId="19">
    <w:abstractNumId w:val="57"/>
  </w:num>
  <w:num w:numId="20">
    <w:abstractNumId w:val="59"/>
  </w:num>
  <w:num w:numId="21">
    <w:abstractNumId w:val="25"/>
  </w:num>
  <w:num w:numId="22">
    <w:abstractNumId w:val="34"/>
  </w:num>
  <w:num w:numId="23">
    <w:abstractNumId w:val="39"/>
  </w:num>
  <w:num w:numId="24">
    <w:abstractNumId w:val="17"/>
  </w:num>
  <w:num w:numId="25">
    <w:abstractNumId w:val="53"/>
  </w:num>
  <w:num w:numId="26">
    <w:abstractNumId w:val="8"/>
  </w:num>
  <w:num w:numId="27">
    <w:abstractNumId w:val="11"/>
  </w:num>
  <w:num w:numId="28">
    <w:abstractNumId w:val="46"/>
  </w:num>
  <w:num w:numId="29">
    <w:abstractNumId w:val="21"/>
  </w:num>
  <w:num w:numId="30">
    <w:abstractNumId w:val="14"/>
  </w:num>
  <w:num w:numId="31">
    <w:abstractNumId w:val="10"/>
  </w:num>
  <w:num w:numId="32">
    <w:abstractNumId w:val="22"/>
  </w:num>
  <w:num w:numId="33">
    <w:abstractNumId w:val="68"/>
  </w:num>
  <w:num w:numId="34">
    <w:abstractNumId w:val="16"/>
  </w:num>
  <w:num w:numId="35">
    <w:abstractNumId w:val="38"/>
  </w:num>
  <w:num w:numId="36">
    <w:abstractNumId w:val="64"/>
  </w:num>
  <w:num w:numId="37">
    <w:abstractNumId w:val="9"/>
  </w:num>
  <w:num w:numId="38">
    <w:abstractNumId w:val="3"/>
  </w:num>
  <w:num w:numId="39">
    <w:abstractNumId w:val="69"/>
  </w:num>
  <w:num w:numId="40">
    <w:abstractNumId w:val="23"/>
  </w:num>
  <w:num w:numId="41">
    <w:abstractNumId w:val="42"/>
  </w:num>
  <w:num w:numId="42">
    <w:abstractNumId w:val="47"/>
  </w:num>
  <w:num w:numId="43">
    <w:abstractNumId w:val="70"/>
  </w:num>
  <w:num w:numId="44">
    <w:abstractNumId w:val="15"/>
  </w:num>
  <w:num w:numId="45">
    <w:abstractNumId w:val="4"/>
  </w:num>
  <w:num w:numId="46">
    <w:abstractNumId w:val="79"/>
  </w:num>
  <w:num w:numId="47">
    <w:abstractNumId w:val="6"/>
  </w:num>
  <w:num w:numId="48">
    <w:abstractNumId w:val="30"/>
  </w:num>
  <w:num w:numId="49">
    <w:abstractNumId w:val="20"/>
  </w:num>
  <w:num w:numId="50">
    <w:abstractNumId w:val="56"/>
  </w:num>
  <w:num w:numId="51">
    <w:abstractNumId w:val="27"/>
  </w:num>
  <w:num w:numId="52">
    <w:abstractNumId w:val="65"/>
  </w:num>
  <w:num w:numId="53">
    <w:abstractNumId w:val="29"/>
  </w:num>
  <w:num w:numId="54">
    <w:abstractNumId w:val="43"/>
  </w:num>
  <w:num w:numId="55">
    <w:abstractNumId w:val="71"/>
  </w:num>
  <w:num w:numId="56">
    <w:abstractNumId w:val="66"/>
  </w:num>
  <w:num w:numId="57">
    <w:abstractNumId w:val="48"/>
  </w:num>
  <w:num w:numId="58">
    <w:abstractNumId w:val="63"/>
  </w:num>
  <w:num w:numId="59">
    <w:abstractNumId w:val="32"/>
  </w:num>
  <w:num w:numId="60">
    <w:abstractNumId w:val="62"/>
  </w:num>
  <w:num w:numId="61">
    <w:abstractNumId w:val="19"/>
  </w:num>
  <w:num w:numId="62">
    <w:abstractNumId w:val="50"/>
  </w:num>
  <w:num w:numId="63">
    <w:abstractNumId w:val="54"/>
  </w:num>
  <w:num w:numId="64">
    <w:abstractNumId w:val="36"/>
  </w:num>
  <w:num w:numId="65">
    <w:abstractNumId w:val="12"/>
  </w:num>
  <w:num w:numId="66">
    <w:abstractNumId w:val="78"/>
  </w:num>
  <w:num w:numId="67">
    <w:abstractNumId w:val="80"/>
  </w:num>
  <w:num w:numId="68">
    <w:abstractNumId w:val="52"/>
  </w:num>
  <w:num w:numId="69">
    <w:abstractNumId w:val="13"/>
  </w:num>
  <w:num w:numId="70">
    <w:abstractNumId w:val="73"/>
  </w:num>
  <w:num w:numId="71">
    <w:abstractNumId w:val="51"/>
  </w:num>
  <w:num w:numId="72">
    <w:abstractNumId w:val="45"/>
  </w:num>
  <w:num w:numId="73">
    <w:abstractNumId w:val="7"/>
  </w:num>
  <w:num w:numId="74">
    <w:abstractNumId w:val="60"/>
  </w:num>
  <w:num w:numId="75">
    <w:abstractNumId w:val="44"/>
  </w:num>
  <w:num w:numId="76">
    <w:abstractNumId w:val="72"/>
  </w:num>
  <w:num w:numId="77">
    <w:abstractNumId w:val="75"/>
  </w:num>
  <w:num w:numId="78">
    <w:abstractNumId w:val="41"/>
  </w:num>
  <w:num w:numId="79">
    <w:abstractNumId w:val="24"/>
  </w:num>
  <w:num w:numId="80">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653"/>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052"/>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71A"/>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42D"/>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33D1"/>
    <w:rsid w:val="00A2341D"/>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5ED"/>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5D8"/>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DD"/>
    <w:rsid w:val="00C67AF4"/>
    <w:rsid w:val="00C67C4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94D"/>
    <w:rsid w:val="00CF7A7A"/>
    <w:rsid w:val="00CF7C1F"/>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11"/>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7D1"/>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565"/>
    <w:rsid w:val="00FF068E"/>
    <w:rsid w:val="00FF0BDA"/>
    <w:rsid w:val="00FF122C"/>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52E4-AF06-4D9F-BD0F-D0E233C8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37210</Words>
  <Characters>212103</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248816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2021-02-16T07:49:00Z</dcterms:created>
  <dcterms:modified xsi:type="dcterms:W3CDTF">2021-02-16T07:49:00Z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