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58D57D1B" w:rsidR="00593DE0" w:rsidRDefault="00593DE0" w:rsidP="00593DE0">
      <w:pPr>
        <w:spacing w:after="240" w:line="240" w:lineRule="auto"/>
        <w:ind w:left="5954"/>
        <w:jc w:val="center"/>
        <w:rPr>
          <w:rFonts w:ascii="Tahoma" w:hAnsi="Tahoma" w:cs="Tahoma"/>
          <w:sz w:val="24"/>
          <w:szCs w:val="18"/>
        </w:rPr>
      </w:pPr>
      <w:bookmarkStart w:id="0" w:name="_GoBack"/>
      <w:bookmarkEnd w:id="0"/>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593DE0">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3377DBC"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2DF931A"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461B2563" w14:textId="77777777" w:rsidR="00593DE0" w:rsidRPr="00F72E16" w:rsidRDefault="00593DE0" w:rsidP="00593DE0">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7C2896CC" w14:textId="5C44DCB1" w:rsidR="000460E3" w:rsidRPr="0096613B" w:rsidRDefault="00FD3949" w:rsidP="000460E3">
      <w:pPr>
        <w:tabs>
          <w:tab w:val="left" w:pos="426"/>
        </w:tabs>
        <w:jc w:val="right"/>
        <w:rPr>
          <w:rFonts w:ascii="Tahoma" w:hAnsi="Tahoma" w:cs="Tahoma"/>
          <w:sz w:val="20"/>
          <w:szCs w:val="20"/>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17.05.2021</w:t>
      </w:r>
      <w:r w:rsidRPr="00F72E16">
        <w:rPr>
          <w:rFonts w:ascii="Tahoma" w:hAnsi="Tahoma" w:cs="Tahoma"/>
          <w:sz w:val="24"/>
          <w:szCs w:val="18"/>
        </w:rPr>
        <w:t xml:space="preserve"> №</w:t>
      </w:r>
      <w:r>
        <w:rPr>
          <w:rFonts w:ascii="Tahoma" w:hAnsi="Tahoma" w:cs="Tahoma"/>
          <w:sz w:val="24"/>
          <w:szCs w:val="18"/>
        </w:rPr>
        <w:t xml:space="preserve"> 10-416-пр</w:t>
      </w:r>
      <w:r w:rsidDel="00FD3949">
        <w:rPr>
          <w:rFonts w:ascii="Tahoma" w:hAnsi="Tahoma" w:cs="Tahoma"/>
          <w:sz w:val="24"/>
          <w:szCs w:val="18"/>
        </w:rPr>
        <w:t xml:space="preserve"> </w:t>
      </w:r>
    </w:p>
    <w:p w14:paraId="5D972253" w14:textId="77777777" w:rsidR="000C08A7" w:rsidRPr="0096613B" w:rsidRDefault="003658B9" w:rsidP="00CA6A51">
      <w:pPr>
        <w:pStyle w:val="12"/>
        <w:ind w:right="141" w:firstLine="426"/>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w:t>
      </w:r>
      <w:r w:rsidRPr="0096613B">
        <w:rPr>
          <w:rFonts w:ascii="Tahoma" w:hAnsi="Tahoma" w:cs="Tahoma"/>
          <w:sz w:val="20"/>
          <w:szCs w:val="20"/>
        </w:rPr>
        <w:lastRenderedPageBreak/>
        <w:t xml:space="preserve">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3A43B6AE"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C56134">
        <w:rPr>
          <w:rFonts w:ascii="Tahoma" w:eastAsia="Calibri" w:hAnsi="Tahoma" w:cs="Tahoma"/>
          <w:i/>
          <w:iCs/>
          <w:color w:val="0000FF"/>
          <w:sz w:val="20"/>
          <w:szCs w:val="20"/>
          <w:lang w:eastAsia="ru-RU"/>
        </w:rPr>
        <w:t>; (3) опции "Переменная ставка"</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38453A8B" w:rsidR="00AA02A7" w:rsidRPr="007E5343"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w:t>
      </w:r>
      <w:r w:rsidR="00C56134"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00C56134" w:rsidRPr="007E5343">
        <w:rPr>
          <w:rFonts w:ascii="Tahoma" w:eastAsia="Calibri" w:hAnsi="Tahoma" w:cs="Tahoma"/>
          <w:i/>
          <w:color w:val="0000FF"/>
          <w:sz w:val="20"/>
          <w:szCs w:val="20"/>
          <w:lang w:eastAsia="ru-RU"/>
        </w:rPr>
        <w:instrText xml:space="preserve"> FORMTEXT </w:instrText>
      </w:r>
      <w:r w:rsidR="00C56134" w:rsidRPr="007E5343">
        <w:rPr>
          <w:rFonts w:ascii="Tahoma" w:eastAsia="Calibri" w:hAnsi="Tahoma" w:cs="Tahoma"/>
          <w:i/>
          <w:color w:val="0000FF"/>
          <w:sz w:val="20"/>
          <w:szCs w:val="20"/>
          <w:lang w:eastAsia="ru-RU"/>
        </w:rPr>
      </w:r>
      <w:r w:rsidR="00C56134" w:rsidRPr="007E5343">
        <w:rPr>
          <w:rFonts w:ascii="Tahoma" w:eastAsia="Calibri" w:hAnsi="Tahoma" w:cs="Tahoma"/>
          <w:i/>
          <w:color w:val="0000FF"/>
          <w:sz w:val="20"/>
          <w:szCs w:val="20"/>
          <w:lang w:eastAsia="ru-RU"/>
        </w:rPr>
        <w:fldChar w:fldCharType="separate"/>
      </w:r>
      <w:r w:rsidR="00C56134" w:rsidRPr="007E5343">
        <w:rPr>
          <w:rFonts w:ascii="Tahoma" w:eastAsia="Calibri" w:hAnsi="Tahoma" w:cs="Tahoma"/>
          <w:i/>
          <w:color w:val="0000FF"/>
          <w:sz w:val="20"/>
          <w:szCs w:val="20"/>
          <w:lang w:eastAsia="ru-RU"/>
        </w:rPr>
        <w:t xml:space="preserve">(вариант 1. включается по продукту (1) </w:t>
      </w:r>
      <w:r w:rsidR="00C56134" w:rsidRPr="007E5343">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00C56134" w:rsidRPr="007E5343">
        <w:rPr>
          <w:rFonts w:ascii="Tahoma" w:eastAsia="Calibri" w:hAnsi="Tahoma" w:cs="Tahoma"/>
          <w:i/>
          <w:color w:val="0000FF"/>
          <w:sz w:val="20"/>
          <w:szCs w:val="20"/>
          <w:lang w:eastAsia="ru-RU"/>
        </w:rPr>
        <w:t>(если Процентный период - это календарный месяц, Дата платежа - последний день месяца)</w:t>
      </w:r>
      <w:r w:rsidR="00C56134" w:rsidRPr="007E5343">
        <w:rPr>
          <w:rFonts w:ascii="Tahoma" w:eastAsia="Calibri" w:hAnsi="Tahoma" w:cs="Tahoma"/>
          <w:i/>
          <w:iCs/>
          <w:color w:val="0000FF"/>
          <w:sz w:val="20"/>
          <w:szCs w:val="20"/>
          <w:lang w:eastAsia="ru-RU"/>
        </w:rPr>
        <w:t xml:space="preserve"> по своему усмотрению</w:t>
      </w:r>
      <w:r w:rsidR="00C56134" w:rsidRPr="007E5343">
        <w:rPr>
          <w:rFonts w:ascii="Tahoma" w:eastAsia="Calibri" w:hAnsi="Tahoma" w:cs="Tahoma"/>
          <w:i/>
          <w:color w:val="0000FF"/>
          <w:sz w:val="20"/>
          <w:szCs w:val="20"/>
          <w:lang w:eastAsia="ru-RU"/>
        </w:rPr>
        <w:t>):</w:t>
      </w:r>
      <w:r w:rsidR="00C56134" w:rsidRPr="007E5343">
        <w:rPr>
          <w:rFonts w:ascii="Tahoma" w:eastAsia="Calibri" w:hAnsi="Tahoma" w:cs="Tahoma"/>
          <w:i/>
          <w:color w:val="0000FF"/>
          <w:sz w:val="20"/>
          <w:szCs w:val="20"/>
          <w:lang w:eastAsia="ru-RU"/>
        </w:rPr>
        <w:fldChar w:fldCharType="end"/>
      </w:r>
      <w:r w:rsidRPr="007E5343">
        <w:rPr>
          <w:rFonts w:ascii="Tahoma" w:eastAsia="Times New Roman" w:hAnsi="Tahoma" w:cs="Tahoma"/>
          <w:sz w:val="20"/>
          <w:szCs w:val="20"/>
          <w:lang w:eastAsia="ru-RU"/>
        </w:rPr>
        <w:t>последний календарный день следующего месяца.</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5BB52CF5" w14:textId="77777777" w:rsidR="00C4377F" w:rsidRPr="00F766DF" w:rsidRDefault="00C4377F" w:rsidP="00C4377F">
      <w:pPr>
        <w:tabs>
          <w:tab w:val="left" w:pos="0"/>
          <w:tab w:val="left" w:pos="601"/>
          <w:tab w:val="left" w:pos="9356"/>
        </w:tabs>
        <w:spacing w:after="0" w:line="240" w:lineRule="auto"/>
        <w:ind w:left="709" w:right="-1"/>
        <w:jc w:val="both"/>
        <w:rPr>
          <w:rFonts w:ascii="Tahoma" w:hAnsi="Tahoma" w:cs="Tahoma"/>
          <w:sz w:val="20"/>
          <w:szCs w:val="20"/>
        </w:rPr>
      </w:pPr>
      <w:r w:rsidRPr="00EB2C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B2CE0">
        <w:rPr>
          <w:rFonts w:ascii="Tahoma" w:hAnsi="Tahoma" w:cs="Tahoma"/>
          <w:i/>
          <w:iCs/>
          <w:color w:val="0000FF"/>
          <w:sz w:val="20"/>
          <w:szCs w:val="20"/>
          <w:shd w:val="clear" w:color="auto" w:fill="D9D9D9"/>
        </w:rPr>
        <w:instrText xml:space="preserve"> FORMTEXT </w:instrText>
      </w:r>
      <w:r w:rsidRPr="00EB2CE0">
        <w:rPr>
          <w:rFonts w:ascii="Tahoma" w:hAnsi="Tahoma" w:cs="Tahoma"/>
          <w:i/>
          <w:iCs/>
          <w:color w:val="0000FF"/>
          <w:sz w:val="20"/>
          <w:szCs w:val="20"/>
          <w:shd w:val="clear" w:color="auto" w:fill="D9D9D9"/>
        </w:rPr>
      </w:r>
      <w:r w:rsidRPr="00EB2CE0">
        <w:rPr>
          <w:rFonts w:ascii="Tahoma" w:hAnsi="Tahoma" w:cs="Tahoma"/>
          <w:i/>
          <w:iCs/>
          <w:color w:val="0000FF"/>
          <w:sz w:val="20"/>
          <w:szCs w:val="20"/>
          <w:shd w:val="clear" w:color="auto" w:fill="D9D9D9"/>
        </w:rPr>
        <w:fldChar w:fldCharType="separate"/>
      </w:r>
      <w:r w:rsidRPr="00EB2CE0">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EB2CE0">
        <w:rPr>
          <w:rFonts w:ascii="Tahoma" w:hAnsi="Tahoma" w:cs="Tahoma"/>
          <w:i/>
          <w:iCs/>
          <w:color w:val="0000FF"/>
          <w:sz w:val="20"/>
          <w:szCs w:val="20"/>
          <w:shd w:val="clear" w:color="auto" w:fill="D9D9D9"/>
        </w:rPr>
        <w:fldChar w:fldCharType="end"/>
      </w:r>
    </w:p>
    <w:p w14:paraId="0C6D7308" w14:textId="28CBA056" w:rsidR="00C4377F" w:rsidRPr="0096613B" w:rsidRDefault="00C4377F" w:rsidP="00C4377F">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E55BD5">
        <w:rPr>
          <w:rFonts w:ascii="Tahoma" w:hAnsi="Tahoma" w:cs="Tahoma"/>
          <w:sz w:val="20"/>
        </w:rPr>
        <w:t xml:space="preserve">, </w:t>
      </w:r>
      <w:r w:rsidR="00E55BD5" w:rsidRPr="00E55BD5">
        <w:rPr>
          <w:rFonts w:ascii="Tahoma" w:hAnsi="Tahoma" w:cs="Tahoma"/>
          <w:sz w:val="20"/>
        </w:rPr>
        <w:t>осуществление операций по которому осуществляется с использованием электронного средства платежа</w:t>
      </w:r>
      <w:r w:rsidRPr="00E55BD5">
        <w:rPr>
          <w:rFonts w:ascii="Tahoma" w:hAnsi="Tahoma" w:cs="Tahoma"/>
          <w:sz w:val="20"/>
        </w:rPr>
        <w:t>.</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77777777" w:rsidR="00843DF5" w:rsidRPr="0096613B" w:rsidRDefault="00843DF5" w:rsidP="00CA6A51">
      <w:pPr>
        <w:pStyle w:val="af3"/>
        <w:widowControl/>
        <w:tabs>
          <w:tab w:val="left" w:pos="4111"/>
        </w:tabs>
        <w:ind w:left="709"/>
        <w:rPr>
          <w:rFonts w:ascii="Tahoma" w:eastAsiaTheme="minorHAnsi"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6BFCE183"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Интернет-банк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1BEC594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b/>
          <w:sz w:val="20"/>
          <w:szCs w:val="20"/>
        </w:rPr>
        <w:t xml:space="preserve"> 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2D0048"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2D0048"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2D0048"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2D0048"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2D0048"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727EB7A7"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F39D0CD" w14:textId="699B2F89"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Плановые проценты </w:t>
      </w:r>
      <w:r w:rsidRPr="0096613B">
        <w:rPr>
          <w:rFonts w:ascii="Tahoma" w:hAnsi="Tahoma" w:cs="Tahoma"/>
          <w:sz w:val="20"/>
          <w:szCs w:val="20"/>
        </w:rPr>
        <w:t>– проценты, начисленные за текущий Процентный</w:t>
      </w:r>
      <w:r w:rsidR="00F42292" w:rsidRPr="0096613B">
        <w:rPr>
          <w:rFonts w:ascii="Tahoma" w:hAnsi="Tahoma" w:cs="Tahoma"/>
          <w:sz w:val="20"/>
          <w:szCs w:val="20"/>
        </w:rPr>
        <w:t xml:space="preserve"> </w:t>
      </w:r>
      <w:r w:rsidRPr="0096613B">
        <w:rPr>
          <w:rFonts w:ascii="Tahoma" w:hAnsi="Tahoma" w:cs="Tahoma"/>
          <w:sz w:val="20"/>
          <w:szCs w:val="20"/>
        </w:rPr>
        <w:t>период на Остаток основного долга, исчисляемый на начало каждого календарного дня пользования Заемными средствами в Процентном</w:t>
      </w:r>
      <w:r w:rsidR="00F42292" w:rsidRPr="0096613B">
        <w:rPr>
          <w:rFonts w:ascii="Tahoma" w:hAnsi="Tahoma" w:cs="Tahoma"/>
          <w:sz w:val="20"/>
          <w:szCs w:val="20"/>
        </w:rPr>
        <w:t xml:space="preserve"> </w:t>
      </w:r>
      <w:r w:rsidRPr="0096613B">
        <w:rPr>
          <w:rFonts w:ascii="Tahoma" w:hAnsi="Tahoma" w:cs="Tahoma"/>
          <w:sz w:val="20"/>
          <w:szCs w:val="20"/>
        </w:rPr>
        <w:t>периоде.</w:t>
      </w:r>
    </w:p>
    <w:p w14:paraId="74443F42" w14:textId="402BF93C"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(сначала Плановых процентов, а потом Накопленных процентов)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513FD08A"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5508AF42"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77777777"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1AD7B2DA" w14:textId="740398F9" w:rsidR="00A367A3" w:rsidRPr="00F14359" w:rsidRDefault="00A367A3" w:rsidP="00F14359">
      <w:pPr>
        <w:pStyle w:val="aff"/>
        <w:numPr>
          <w:ilvl w:val="0"/>
          <w:numId w:val="20"/>
        </w:numPr>
        <w:suppressAutoHyphens/>
        <w:ind w:left="709" w:right="-2"/>
        <w:jc w:val="both"/>
        <w:rPr>
          <w:rFonts w:ascii="Tahoma" w:hAnsi="Tahoma"/>
          <w:sz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4931703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Пункт включается по всем продуктам </w:t>
      </w:r>
      <w:r w:rsidRPr="0096613B">
        <w:rPr>
          <w:rFonts w:ascii="Tahoma" w:hAnsi="Tahoma" w:cs="Tahoma"/>
          <w:b/>
          <w:i/>
          <w:color w:val="0000FF"/>
          <w:sz w:val="20"/>
          <w:szCs w:val="20"/>
        </w:rPr>
        <w:t>без применения опции «Переменная ставка»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661D72A3" w14:textId="0BC9FA1F" w:rsidR="00A367A3" w:rsidRPr="0096613B" w:rsidRDefault="00A367A3"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 xml:space="preserve">Вариант 2. Пункт включается </w:t>
      </w:r>
      <w:r w:rsidRPr="0096613B">
        <w:rPr>
          <w:rFonts w:ascii="Tahoma" w:hAnsi="Tahoma" w:cs="Tahoma"/>
          <w:b/>
          <w:i/>
          <w:color w:val="0000FF"/>
          <w:sz w:val="20"/>
          <w:szCs w:val="20"/>
          <w:shd w:val="clear" w:color="auto" w:fill="D9D9D9"/>
        </w:rPr>
        <w:t>в случае применения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процентов годовых на дату заключения Договора о предоставлении денежных средств.</w:t>
      </w:r>
      <w:r w:rsidRPr="0096613B">
        <w:rPr>
          <w:rFonts w:ascii="Tahoma" w:hAnsi="Tahoma" w:cs="Tahoma"/>
          <w:i/>
          <w:sz w:val="20"/>
          <w:szCs w:val="20"/>
        </w:rPr>
        <w:t xml:space="preserve"> </w:t>
      </w:r>
    </w:p>
    <w:p w14:paraId="12C3B4F4" w14:textId="467B3BA1"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Маржа m</w:t>
      </w:r>
      <w:r w:rsidRPr="0096613B">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2D0048">
        <w:rPr>
          <w:rFonts w:ascii="Tahoma" w:hAnsi="Tahoma" w:cs="Tahoma"/>
          <w:i/>
          <w:color w:val="0000FF"/>
          <w:sz w:val="20"/>
          <w:szCs w:val="20"/>
        </w:rPr>
      </w:r>
      <w:r w:rsidR="002D0048">
        <w:rPr>
          <w:rFonts w:ascii="Tahoma" w:hAnsi="Tahoma" w:cs="Tahoma"/>
          <w:i/>
          <w:color w:val="0000FF"/>
          <w:sz w:val="20"/>
          <w:szCs w:val="20"/>
        </w:rPr>
        <w:fldChar w:fldCharType="separate"/>
      </w:r>
      <w:r w:rsidRPr="0096613B">
        <w:rPr>
          <w:rFonts w:ascii="Tahoma" w:hAnsi="Tahoma" w:cs="Tahoma"/>
          <w:i/>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sz w:val="20"/>
          <w:szCs w:val="20"/>
        </w:rPr>
        <w:t>процентных пункта (-ов).</w:t>
      </w:r>
    </w:p>
    <w:p w14:paraId="7901B108" w14:textId="2FC5FAD3"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БПС</w:t>
      </w:r>
      <w:r w:rsidRPr="0096613B">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 применяемая в целях расчета Ежемесячного платежа по Формуле.</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6FE66A2"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b/>
          <w:i/>
          <w:iCs/>
          <w:color w:val="0000FF"/>
          <w:sz w:val="20"/>
          <w:szCs w:val="20"/>
          <w:shd w:val="clear" w:color="auto" w:fill="D9D9D9"/>
        </w:rPr>
        <w:t>(пункт не включается по опции «Ипотека на объекты «Urban Group»)</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00CF2935"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14:paraId="55173CD2" w14:textId="76F4D7FA"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 xml:space="preserve">фигурных </w:t>
      </w:r>
      <w:r w:rsidRPr="0096613B">
        <w:rPr>
          <w:rFonts w:ascii="Tahoma" w:hAnsi="Tahoma" w:cs="Tahoma"/>
          <w:i/>
          <w:iCs/>
          <w:color w:val="0000FF"/>
          <w:sz w:val="20"/>
          <w:szCs w:val="20"/>
          <w:shd w:val="clear" w:color="auto" w:fill="D9D9D9"/>
        </w:rPr>
        <w:t xml:space="preserve">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w:t>
      </w:r>
      <w:r w:rsidRPr="0096613B">
        <w:rPr>
          <w:rFonts w:ascii="Tahoma" w:eastAsia="Times New Roman" w:hAnsi="Tahoma" w:cs="Tahoma"/>
          <w:sz w:val="20"/>
          <w:szCs w:val="20"/>
        </w:rPr>
        <w:t xml:space="preserve">и этом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77777777"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включается, если </w:t>
      </w:r>
      <w:r w:rsidRPr="0096613B">
        <w:rPr>
          <w:rFonts w:ascii="Tahoma" w:hAnsi="Tahoma" w:cs="Tahoma"/>
          <w:b/>
          <w:i/>
          <w:color w:val="0000FF"/>
          <w:sz w:val="20"/>
          <w:szCs w:val="20"/>
        </w:rPr>
        <w:t>НЕ 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bCs/>
          <w:snapToGrid w:val="0"/>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2.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heme="minorHAnsi" w:hAnsi="Tahoma" w:cs="Tahoma"/>
          <w:sz w:val="20"/>
          <w:szCs w:val="20"/>
          <w:lang w:eastAsia="en-US"/>
        </w:rPr>
        <w:t xml:space="preserve"> </w:t>
      </w:r>
      <w:r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w:t>
      </w:r>
    </w:p>
    <w:p w14:paraId="25EFC918" w14:textId="6B247B53"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1.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r>
        <w:rPr>
          <w:rFonts w:ascii="Tahoma" w:hAnsi="Tahoma" w:cs="Tahoma"/>
          <w:i/>
          <w:iCs/>
          <w:color w:val="0000FF"/>
          <w:sz w:val="20"/>
          <w:szCs w:val="20"/>
          <w:shd w:val="clear" w:color="auto" w:fill="D9D9D9"/>
        </w:rPr>
        <w:t xml:space="preserve"> </w:t>
      </w:r>
      <w:r w:rsidR="00CF2935" w:rsidRPr="0096613B">
        <w:rPr>
          <w:rFonts w:ascii="Tahoma" w:eastAsiaTheme="minorHAnsi" w:hAnsi="Tahoma" w:cs="Tahoma"/>
          <w:sz w:val="20"/>
          <w:szCs w:val="20"/>
          <w:lang w:eastAsia="en-US"/>
        </w:rPr>
        <w:t>уменьшается</w:t>
      </w:r>
      <w:r w:rsidR="00CF2935" w:rsidRPr="0096613B">
        <w:rPr>
          <w:rFonts w:ascii="Tahoma" w:eastAsia="Times New Roman" w:hAnsi="Tahoma" w:cs="Tahoma"/>
          <w:sz w:val="20"/>
          <w:szCs w:val="20"/>
        </w:rPr>
        <w:t xml:space="preserve"> на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2D0048">
        <w:rPr>
          <w:rFonts w:ascii="Tahoma" w:hAnsi="Tahoma" w:cs="Tahoma"/>
          <w:i/>
          <w:iCs/>
          <w:color w:val="0000FF"/>
          <w:sz w:val="20"/>
          <w:szCs w:val="20"/>
          <w:shd w:val="clear" w:color="auto" w:fill="D9D9D9"/>
        </w:rPr>
      </w:r>
      <w:r w:rsidR="002D0048">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процентных пункта (-ов) </w:t>
      </w: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2. включается в остальных случаях):</w:t>
      </w:r>
      <w:r w:rsidRPr="00BE2350">
        <w:rPr>
          <w:rFonts w:ascii="Tahoma" w:hAnsi="Tahoma" w:cs="Tahoma"/>
          <w:i/>
          <w:iCs/>
          <w:color w:val="0000FF"/>
          <w:sz w:val="20"/>
          <w:szCs w:val="20"/>
          <w:shd w:val="clear" w:color="auto" w:fill="D9D9D9"/>
        </w:rPr>
        <w:fldChar w:fldCharType="end"/>
      </w:r>
      <w:r w:rsidRPr="00BE2350">
        <w:rPr>
          <w:rFonts w:ascii="Tahoma" w:hAnsi="Tahoma" w:cs="Tahoma"/>
          <w:i/>
          <w:iCs/>
          <w:color w:val="0000FF"/>
          <w:sz w:val="20"/>
          <w:szCs w:val="20"/>
          <w:shd w:val="clear" w:color="auto" w:fill="D9D9D9"/>
        </w:rPr>
        <w:t xml:space="preserve"> </w:t>
      </w: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в </w:t>
      </w:r>
      <w:r w:rsidR="00CF2935" w:rsidRPr="0096613B">
        <w:rPr>
          <w:rFonts w:ascii="Tahoma" w:hAnsi="Tahoma" w:cs="Tahoma"/>
          <w:i/>
          <w:color w:val="0000FF"/>
          <w:sz w:val="20"/>
          <w:szCs w:val="20"/>
        </w:rPr>
        <w:t>фигурных</w:t>
      </w:r>
      <w:r w:rsidR="00CF2935" w:rsidRPr="0096613B">
        <w:rPr>
          <w:rFonts w:ascii="Tahoma" w:hAnsi="Tahoma" w:cs="Tahoma"/>
          <w:i/>
          <w:iCs/>
          <w:color w:val="0000FF"/>
          <w:sz w:val="20"/>
          <w:szCs w:val="20"/>
          <w:shd w:val="clear" w:color="auto" w:fill="D9D9D9"/>
        </w:rPr>
        <w:t xml:space="preserve"> скобках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sz w:val="20"/>
          <w:szCs w:val="20"/>
        </w:rPr>
        <w:t>(при этом</w:t>
      </w:r>
      <w:r w:rsidR="00CF2935" w:rsidRPr="0096613B">
        <w:rPr>
          <w:rFonts w:ascii="Tahoma" w:eastAsia="Times New Roman" w:hAnsi="Tahoma" w:cs="Tahoma"/>
          <w:sz w:val="20"/>
          <w:szCs w:val="20"/>
        </w:rPr>
        <w:t xml:space="preserve"> процентная ставка пересчитывается </w:t>
      </w:r>
      <w:r w:rsidR="00CF2935" w:rsidRPr="0096613B">
        <w:rPr>
          <w:rFonts w:ascii="Tahoma" w:eastAsiaTheme="minorHAnsi" w:hAnsi="Tahoma" w:cs="Tahoma"/>
          <w:sz w:val="20"/>
          <w:szCs w:val="20"/>
          <w:lang w:eastAsia="en-US"/>
        </w:rPr>
        <w:t>в соответствии с Формулой по переменной ставке)</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242160BA" w:rsidR="00CF2935" w:rsidRPr="0096613B" w:rsidRDefault="0062438B" w:rsidP="00CF2935">
      <w:pPr>
        <w:pStyle w:val="aff"/>
        <w:tabs>
          <w:tab w:val="left" w:pos="1843"/>
        </w:tabs>
        <w:ind w:left="745"/>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w:t>
      </w:r>
      <w:r w:rsidR="00FD5837" w:rsidRPr="00BE2350">
        <w:rPr>
          <w:rFonts w:ascii="Tahoma" w:hAnsi="Tahoma" w:cs="Tahoma"/>
          <w:i/>
          <w:iCs/>
          <w:color w:val="0000FF"/>
          <w:sz w:val="20"/>
          <w:szCs w:val="20"/>
          <w:shd w:val="clear" w:color="auto" w:fill="D9D9D9"/>
        </w:rPr>
        <w:t>в фигурных скобках</w:t>
      </w:r>
      <w:r w:rsidR="00FD5837" w:rsidRPr="0096613B">
        <w:rPr>
          <w:rFonts w:ascii="Tahoma" w:hAnsi="Tahoma" w:cs="Tahoma"/>
          <w:i/>
          <w:iCs/>
          <w:color w:val="0000FF"/>
          <w:sz w:val="20"/>
          <w:szCs w:val="20"/>
          <w:shd w:val="clear" w:color="auto" w:fill="D9D9D9"/>
        </w:rPr>
        <w:t xml:space="preserve"> </w:t>
      </w:r>
      <w:r w:rsidR="00FD5837">
        <w:rPr>
          <w:rFonts w:ascii="Tahoma" w:hAnsi="Tahoma" w:cs="Tahoma"/>
          <w:i/>
          <w:iCs/>
          <w:color w:val="0000FF"/>
          <w:sz w:val="20"/>
          <w:szCs w:val="20"/>
          <w:shd w:val="clear" w:color="auto" w:fill="D9D9D9"/>
        </w:rPr>
        <w:t>НЕ</w:t>
      </w:r>
      <w:r w:rsidRPr="0096613B">
        <w:rPr>
          <w:rFonts w:ascii="Tahoma" w:hAnsi="Tahoma" w:cs="Tahoma"/>
          <w:i/>
          <w:iCs/>
          <w:color w:val="0000FF"/>
          <w:sz w:val="20"/>
          <w:szCs w:val="20"/>
          <w:shd w:val="clear" w:color="auto" w:fill="D9D9D9"/>
        </w:rPr>
        <w:t xml:space="preserve"> включается по опции «Ипотека на объекты «Urban Group»):</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&lt;</w:t>
      </w:r>
      <w:r w:rsidR="00E7435B" w:rsidRPr="00BE2350">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96613B">
        <w:rPr>
          <w:rFonts w:ascii="Tahoma" w:hAnsi="Tahoma" w:cs="Tahoma"/>
          <w:bCs/>
          <w:snapToGrid w:val="0"/>
          <w:sz w:val="20"/>
          <w:szCs w:val="20"/>
        </w:rPr>
        <w:t>90</w:t>
      </w:r>
      <w:r w:rsidR="00CF2935" w:rsidRPr="0096613B">
        <w:rPr>
          <w:rFonts w:ascii="Tahoma" w:eastAsia="Times New Roman" w:hAnsi="Tahoma" w:cs="Tahoma"/>
          <w:sz w:val="20"/>
          <w:szCs w:val="20"/>
        </w:rPr>
        <w:t xml:space="preserve"> (девяноста) календарных дней с даты предоставления Заемных средств; и</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&gt;</w:t>
      </w:r>
      <w:r w:rsidR="00E7435B" w:rsidRPr="00BE2350">
        <w:rPr>
          <w:rFonts w:ascii="Tahoma" w:hAnsi="Tahoma" w:cs="Tahoma"/>
          <w:bCs/>
          <w:snapToGrid w:val="0"/>
          <w:color w:val="0000FF"/>
          <w:sz w:val="20"/>
          <w:szCs w:val="20"/>
        </w:rPr>
        <w:fldChar w:fldCharType="end"/>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978864" w14:textId="77777777" w:rsidR="00E7435B" w:rsidRPr="00BE2350" w:rsidRDefault="00E7435B" w:rsidP="00E7435B">
      <w:pPr>
        <w:pStyle w:val="aff"/>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BE2350">
        <w:rPr>
          <w:rFonts w:ascii="Tahoma" w:hAnsi="Tahoma" w:cs="Tahoma"/>
          <w:i/>
          <w:iCs/>
          <w:color w:val="0000FF"/>
          <w:sz w:val="20"/>
          <w:szCs w:val="20"/>
          <w:shd w:val="clear" w:color="auto" w:fill="D9D9D9"/>
        </w:rPr>
        <w:t>о конца пункта НЕ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2D0048">
        <w:rPr>
          <w:rFonts w:ascii="Tahoma" w:hAnsi="Tahoma" w:cs="Tahoma"/>
          <w:i/>
          <w:iCs/>
          <w:color w:val="0000FF"/>
          <w:sz w:val="20"/>
          <w:szCs w:val="20"/>
          <w:shd w:val="clear" w:color="auto" w:fill="D9D9D9"/>
        </w:rPr>
      </w:r>
      <w:r w:rsidR="002D0048">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3F0F1945"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2274B1">
        <w:rPr>
          <w:rFonts w:ascii="Tahoma" w:hAnsi="Tahoma" w:cs="Tahoma"/>
          <w:i/>
          <w:color w:val="0000FF"/>
          <w:sz w:val="20"/>
          <w:szCs w:val="20"/>
          <w:shd w:val="clear" w:color="auto" w:fill="D9D9D9"/>
        </w:rPr>
        <w:t xml:space="preserve"> и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1BB95C3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26DFC0A2" w14:textId="1835CAF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20E9CDB6"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3B808102"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381F5E15" w14:textId="379D80EC" w:rsidR="00E86B04" w:rsidRPr="00E86B04" w:rsidRDefault="00CF6C4A" w:rsidP="00F94B2B">
      <w:pPr>
        <w:pStyle w:val="aff"/>
        <w:numPr>
          <w:ilvl w:val="3"/>
          <w:numId w:val="6"/>
        </w:numPr>
        <w:ind w:left="709" w:hanging="851"/>
        <w:jc w:val="both"/>
        <w:rPr>
          <w:rFonts w:ascii="Tahoma" w:hAnsi="Tahoma" w:cs="Tahoma"/>
          <w:sz w:val="20"/>
          <w:szCs w:val="20"/>
        </w:rPr>
      </w:pPr>
      <w:r w:rsidRPr="005A02FC">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5A02FC">
        <w:rPr>
          <w:rFonts w:ascii="Tahoma" w:eastAsiaTheme="minorHAnsi" w:hAnsi="Tahoma" w:cs="Tahoma"/>
          <w:i/>
          <w:iCs/>
          <w:color w:val="0000FF"/>
          <w:sz w:val="20"/>
          <w:szCs w:val="20"/>
          <w:shd w:val="clear" w:color="auto" w:fill="D9D9D9"/>
          <w:lang w:eastAsia="en-US"/>
        </w:rPr>
        <w:instrText xml:space="preserve"> FORMTEXT </w:instrText>
      </w:r>
      <w:r w:rsidRPr="005A02FC">
        <w:rPr>
          <w:rFonts w:ascii="Tahoma" w:eastAsiaTheme="minorHAnsi" w:hAnsi="Tahoma" w:cs="Tahoma"/>
          <w:i/>
          <w:iCs/>
          <w:color w:val="0000FF"/>
          <w:sz w:val="20"/>
          <w:szCs w:val="20"/>
          <w:shd w:val="clear" w:color="auto" w:fill="D9D9D9"/>
          <w:lang w:eastAsia="en-US"/>
        </w:rPr>
      </w:r>
      <w:r w:rsidRPr="005A02FC">
        <w:rPr>
          <w:rFonts w:ascii="Tahoma" w:eastAsiaTheme="minorHAnsi" w:hAnsi="Tahoma" w:cs="Tahoma"/>
          <w:i/>
          <w:iCs/>
          <w:color w:val="0000FF"/>
          <w:sz w:val="20"/>
          <w:szCs w:val="20"/>
          <w:shd w:val="clear" w:color="auto" w:fill="D9D9D9"/>
          <w:lang w:eastAsia="en-US"/>
        </w:rPr>
        <w:fldChar w:fldCharType="separate"/>
      </w:r>
      <w:r w:rsidRPr="005A02FC">
        <w:rPr>
          <w:rFonts w:ascii="Tahoma" w:eastAsiaTheme="minorHAnsi" w:hAnsi="Tahoma" w:cs="Tahoma"/>
          <w:i/>
          <w:iCs/>
          <w:color w:val="0000FF"/>
          <w:sz w:val="20"/>
          <w:szCs w:val="20"/>
          <w:shd w:val="clear" w:color="auto" w:fill="D9D9D9"/>
          <w:lang w:eastAsia="en-US"/>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5A02FC">
        <w:rPr>
          <w:rFonts w:ascii="Tahoma" w:eastAsiaTheme="minorHAnsi" w:hAnsi="Tahoma" w:cs="Tahoma"/>
          <w:i/>
          <w:iCs/>
          <w:color w:val="0000FF"/>
          <w:sz w:val="20"/>
          <w:szCs w:val="20"/>
          <w:shd w:val="clear" w:color="auto" w:fill="D9D9D9"/>
          <w:lang w:eastAsia="en-US"/>
        </w:rPr>
        <w:fldChar w:fldCharType="end"/>
      </w:r>
      <w:r w:rsidRPr="005A02FC">
        <w:rPr>
          <w:rFonts w:asciiTheme="minorHAnsi" w:eastAsiaTheme="minorHAnsi" w:hAnsiTheme="minorHAnsi" w:cstheme="minorBidi"/>
          <w:sz w:val="20"/>
          <w:szCs w:val="20"/>
          <w:lang w:eastAsia="en-US"/>
        </w:rPr>
        <w:t xml:space="preserve"> </w:t>
      </w:r>
      <w:r w:rsidRPr="005A02FC">
        <w:rPr>
          <w:rFonts w:ascii="Tahoma" w:eastAsiaTheme="minorHAnsi" w:hAnsi="Tahoma" w:cs="Tahoma"/>
          <w:sz w:val="20"/>
          <w:szCs w:val="20"/>
          <w:lang w:eastAsia="en-US"/>
        </w:rPr>
        <w:t xml:space="preserve">Процентная ставка увеличивается при отсутствии Зарплатного проекта на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ЦИФРАМИ)</w:t>
      </w:r>
      <w:r w:rsidRPr="005A02FC">
        <w:rPr>
          <w:rFonts w:ascii="Tahoma" w:eastAsia="Times New Roman" w:hAnsi="Tahoma" w:cs="Tahoma"/>
          <w:bCs/>
          <w:snapToGrid w:val="0"/>
          <w:color w:val="0000FF"/>
          <w:sz w:val="20"/>
          <w:szCs w:val="20"/>
          <w:lang w:eastAsia="en-US"/>
        </w:rPr>
        <w:fldChar w:fldCharType="end"/>
      </w:r>
      <w:r w:rsidRPr="005A02FC">
        <w:rPr>
          <w:rFonts w:ascii="Tahoma" w:eastAsia="Times New Roman" w:hAnsi="Tahoma" w:cs="Tahoma"/>
          <w:sz w:val="20"/>
          <w:szCs w:val="20"/>
          <w:lang w:eastAsia="en-US"/>
        </w:rPr>
        <w:t xml:space="preserve">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ПРОПИСЬЮ)</w:t>
      </w:r>
      <w:r w:rsidRPr="005A02FC">
        <w:rPr>
          <w:rFonts w:ascii="Tahoma" w:eastAsia="Times New Roman" w:hAnsi="Tahoma" w:cs="Tahoma"/>
          <w:bCs/>
          <w:snapToGrid w:val="0"/>
          <w:color w:val="0000FF"/>
          <w:sz w:val="20"/>
          <w:szCs w:val="20"/>
          <w:lang w:eastAsia="en-US"/>
        </w:rPr>
        <w:fldChar w:fldCharType="end"/>
      </w:r>
      <w:r w:rsidRPr="005A02FC">
        <w:rPr>
          <w:rFonts w:ascii="Tahoma" w:eastAsiaTheme="minorHAnsi" w:hAnsi="Tahoma" w:cs="Tahoma"/>
          <w:sz w:val="20"/>
          <w:szCs w:val="20"/>
          <w:lang w:eastAsia="en-US"/>
        </w:rPr>
        <w:t>)</w:t>
      </w:r>
      <w:r w:rsidRPr="005A02FC">
        <w:rPr>
          <w:rFonts w:ascii="Tahoma" w:eastAsiaTheme="minorHAnsi" w:hAnsi="Tahoma" w:cs="Tahoma"/>
          <w:sz w:val="20"/>
          <w:szCs w:val="20"/>
          <w:vertAlign w:val="superscript"/>
          <w:lang w:eastAsia="en-US"/>
        </w:rPr>
        <w:endnoteReference w:id="4"/>
      </w:r>
      <w:r w:rsidRPr="005A02FC">
        <w:rPr>
          <w:rFonts w:ascii="Tahoma" w:eastAsiaTheme="minorHAnsi" w:hAnsi="Tahoma" w:cs="Tahoma"/>
          <w:sz w:val="20"/>
          <w:szCs w:val="20"/>
          <w:lang w:eastAsia="en-US"/>
        </w:rPr>
        <w:t xml:space="preserve"> процентных пункта (-ов) </w:t>
      </w:r>
      <w:r w:rsidRPr="005A02FC">
        <w:rPr>
          <w:rFonts w:ascii="Tahoma" w:eastAsia="Times New Roman" w:hAnsi="Tahoma" w:cs="Tahoma"/>
          <w:sz w:val="20"/>
          <w:szCs w:val="20"/>
          <w:lang w:eastAsia="en-US"/>
        </w:rPr>
        <w:t xml:space="preserve">с первого числа месяца, следующего за месяцем, в котором истекли </w:t>
      </w:r>
      <w:r w:rsidRPr="005A02FC">
        <w:rPr>
          <w:rFonts w:ascii="Tahoma" w:eastAsiaTheme="minorHAnsi" w:hAnsi="Tahoma" w:cs="Tahoma"/>
          <w:bCs/>
          <w:snapToGrid w:val="0"/>
          <w:sz w:val="20"/>
          <w:szCs w:val="20"/>
          <w:lang w:eastAsia="en-US"/>
        </w:rPr>
        <w:t>90</w:t>
      </w:r>
      <w:r w:rsidRPr="005A02FC">
        <w:rPr>
          <w:rFonts w:ascii="Tahoma" w:eastAsia="Times New Roman" w:hAnsi="Tahoma" w:cs="Tahoma"/>
          <w:sz w:val="20"/>
          <w:szCs w:val="20"/>
          <w:lang w:eastAsia="en-US"/>
        </w:rPr>
        <w:t xml:space="preserve"> (девяносто) календарных дней с даты предоставления Заемных средств.</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5"/>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18EC49DD"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включается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color w:val="0000FF"/>
          <w:sz w:val="20"/>
          <w:szCs w:val="20"/>
        </w:rPr>
        <w:t>по</w:t>
      </w:r>
      <w:r w:rsidR="00AE0C8A" w:rsidRPr="006566BD">
        <w:rPr>
          <w:rFonts w:ascii="Tahoma" w:hAnsi="Tahoma" w:cs="Tahoma"/>
          <w:i/>
          <w:iCs/>
          <w:color w:val="0000FF"/>
          <w:sz w:val="20"/>
          <w:szCs w:val="20"/>
        </w:rPr>
        <w:t xml:space="preserve"> опции "Переменная ставка".  Указанный вариант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7"/>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8"/>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9"/>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574CF551" w14:textId="77777777" w:rsidR="00A367A3" w:rsidRPr="0096613B" w:rsidRDefault="00A367A3" w:rsidP="00CA6A51">
      <w:pPr>
        <w:pStyle w:val="aff"/>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3E6C0BD4"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520E90F7"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8" w:name="_Ref36566396"/>
    <w:p w14:paraId="3F5B5F1D" w14:textId="03CDB3F5" w:rsidR="00CE7E02" w:rsidRPr="00477CD0"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9"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96613B">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96613B">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5C7E937" w14:textId="77777777" w:rsidR="00700DBD" w:rsidRPr="0096613B" w:rsidRDefault="00700DBD" w:rsidP="00CA6A51">
      <w:pPr>
        <w:pStyle w:val="aff"/>
        <w:tabs>
          <w:tab w:val="left" w:pos="709"/>
        </w:tabs>
        <w:ind w:left="709"/>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314AB301"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по следующей формуле (по тексту - Формула):</w:t>
      </w:r>
    </w:p>
    <w:p w14:paraId="19C206E8" w14:textId="77777777" w:rsidR="00700DBD" w:rsidRPr="0096613B"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96613B">
        <w:rPr>
          <w:rFonts w:ascii="Tahoma" w:hAnsi="Tahoma" w:cs="Tahoma"/>
          <w:kern w:val="24"/>
          <w:sz w:val="20"/>
          <w:szCs w:val="20"/>
        </w:rPr>
        <w:t>,</w:t>
      </w:r>
    </w:p>
    <w:p w14:paraId="438FA814" w14:textId="77777777" w:rsidR="00700DBD" w:rsidRPr="0096613B" w:rsidRDefault="00700DBD" w:rsidP="00CA6A51">
      <w:pPr>
        <w:spacing w:after="0" w:line="240" w:lineRule="auto"/>
        <w:ind w:left="709"/>
        <w:rPr>
          <w:rFonts w:ascii="Tahoma" w:hAnsi="Tahoma" w:cs="Tahoma"/>
          <w:kern w:val="24"/>
          <w:sz w:val="20"/>
          <w:szCs w:val="20"/>
        </w:rPr>
      </w:pPr>
      <w:r w:rsidRPr="0096613B">
        <w:rPr>
          <w:rFonts w:ascii="Tahoma" w:hAnsi="Tahoma" w:cs="Tahoma"/>
          <w:kern w:val="24"/>
          <w:sz w:val="20"/>
          <w:szCs w:val="20"/>
        </w:rPr>
        <w:t>где:</w:t>
      </w:r>
    </w:p>
    <w:p w14:paraId="792FF123"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F42BECE"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СОД – сумма Основного долга (Заемных средств);</w:t>
      </w:r>
    </w:p>
    <w:p w14:paraId="7E9EBEA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2B05C485" w14:textId="48AB457F"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750FBD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8DADCB9"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96613B">
        <w:rPr>
          <w:rFonts w:ascii="Tahoma" w:hAnsi="Tahoma" w:cs="Tahoma"/>
          <w:i/>
          <w:sz w:val="20"/>
          <w:szCs w:val="20"/>
        </w:rPr>
        <w:t xml:space="preserve"> </w:t>
      </w:r>
      <w:r w:rsidRPr="0096613B">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1F5268B8" w14:textId="18D85115" w:rsidR="00700DBD" w:rsidRPr="0096613B" w:rsidRDefault="00700DBD" w:rsidP="00CA6A51">
      <w:pPr>
        <w:tabs>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7777777"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0"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5B988F1B" w14:textId="77777777" w:rsidR="00700DBD" w:rsidRPr="0096613B" w:rsidRDefault="00700DBD" w:rsidP="00CA6A51">
      <w:pPr>
        <w:pStyle w:val="aff"/>
        <w:numPr>
          <w:ilvl w:val="3"/>
          <w:numId w:val="6"/>
        </w:numPr>
        <w:ind w:left="709" w:hanging="851"/>
        <w:jc w:val="both"/>
        <w:rPr>
          <w:rFonts w:ascii="Tahoma" w:hAnsi="Tahoma" w:cs="Tahoma"/>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06B6EF48" w14:textId="77777777" w:rsidR="00700DBD" w:rsidRPr="0096613B" w:rsidRDefault="00700DBD" w:rsidP="00CA6A51">
      <w:pPr>
        <w:spacing w:after="0" w:line="240" w:lineRule="auto"/>
        <w:ind w:left="709"/>
        <w:jc w:val="center"/>
        <w:rPr>
          <w:rFonts w:ascii="Tahoma" w:hAnsi="Tahoma" w:cs="Tahoma"/>
          <w:sz w:val="20"/>
          <w:szCs w:val="20"/>
        </w:rPr>
      </w:pPr>
      <w:r w:rsidRPr="0096613B">
        <w:rPr>
          <w:rFonts w:ascii="Tahoma" w:hAnsi="Tahoma" w:cs="Tahoma"/>
          <w:sz w:val="20"/>
          <w:szCs w:val="20"/>
        </w:rPr>
        <w:t>r = INDEX + m,</w:t>
      </w:r>
    </w:p>
    <w:p w14:paraId="330642EC" w14:textId="77777777" w:rsidR="00700DBD" w:rsidRPr="0096613B" w:rsidRDefault="00700DBD" w:rsidP="00CA6A51">
      <w:pPr>
        <w:tabs>
          <w:tab w:val="left" w:pos="1485"/>
        </w:tabs>
        <w:spacing w:after="0" w:line="240" w:lineRule="auto"/>
        <w:ind w:left="709"/>
        <w:jc w:val="both"/>
        <w:rPr>
          <w:rFonts w:ascii="Tahoma" w:hAnsi="Tahoma" w:cs="Tahoma"/>
          <w:sz w:val="20"/>
          <w:szCs w:val="20"/>
        </w:rPr>
      </w:pPr>
      <w:r w:rsidRPr="0096613B">
        <w:rPr>
          <w:rFonts w:ascii="Tahoma" w:hAnsi="Tahoma" w:cs="Tahoma"/>
          <w:sz w:val="20"/>
          <w:szCs w:val="20"/>
        </w:rPr>
        <w:t>где:</w:t>
      </w:r>
    </w:p>
    <w:p w14:paraId="12422031"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DD9C41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Значение части INDEX рассчитывается по формуле:</w:t>
      </w:r>
    </w:p>
    <w:p w14:paraId="764409A8" w14:textId="77777777" w:rsidR="00700DBD" w:rsidRPr="0096613B"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2B335C6E" w14:textId="77777777" w:rsidR="00700DBD" w:rsidRPr="0096613B" w:rsidRDefault="00700DBD" w:rsidP="00CA6A51">
      <w:pPr>
        <w:spacing w:after="0" w:line="240" w:lineRule="auto"/>
        <w:ind w:left="709"/>
        <w:rPr>
          <w:rFonts w:ascii="Tahoma" w:hAnsi="Tahoma" w:cs="Tahoma"/>
          <w:sz w:val="20"/>
          <w:szCs w:val="20"/>
        </w:rPr>
      </w:pPr>
      <w:r w:rsidRPr="0096613B">
        <w:rPr>
          <w:rFonts w:ascii="Tahoma" w:hAnsi="Tahoma" w:cs="Tahoma"/>
          <w:sz w:val="20"/>
          <w:szCs w:val="20"/>
        </w:rPr>
        <w:t>где:</w:t>
      </w:r>
    </w:p>
    <w:p w14:paraId="6C6DBF1A"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w:t>
      </w:r>
      <w:r w:rsidRPr="0096613B">
        <w:rPr>
          <w:rFonts w:ascii="Tahoma" w:hAnsi="Tahoma" w:cs="Tahoma"/>
          <w:sz w:val="20"/>
          <w:szCs w:val="20"/>
          <w:lang w:val="en-US"/>
        </w:rPr>
        <w:t>i</w:t>
      </w:r>
      <w:r w:rsidRPr="0096613B">
        <w:rPr>
          <w:rFonts w:ascii="Tahoma" w:hAnsi="Tahoma" w:cs="Tahoma"/>
          <w:sz w:val="20"/>
          <w:szCs w:val="20"/>
        </w:rPr>
        <w:t>) – месяц, предшествующий расчетному календарному кварталу;</w:t>
      </w:r>
    </w:p>
    <w:p w14:paraId="49492BCD"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-1) – индекс потребительских цен на товары и услуги первого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7222BEB"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-2) – индекс потребительских цен на товары и услуги второго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BA50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-3) – индекс потребительских цен на товары и услуги третьего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78C90" w14:textId="77777777" w:rsidR="00700DBD" w:rsidRPr="0096613B" w:rsidRDefault="00700DBD" w:rsidP="00CA6A51">
      <w:pPr>
        <w:autoSpaceDE w:val="0"/>
        <w:autoSpaceDN w:val="0"/>
        <w:adjustRightInd w:val="0"/>
        <w:spacing w:after="0" w:line="240" w:lineRule="auto"/>
        <w:ind w:left="709"/>
        <w:jc w:val="both"/>
        <w:rPr>
          <w:rFonts w:ascii="Tahoma" w:hAnsi="Tahoma" w:cs="Tahoma"/>
          <w:sz w:val="20"/>
          <w:szCs w:val="20"/>
        </w:rPr>
      </w:pPr>
      <w:r w:rsidRPr="0096613B">
        <w:rPr>
          <w:rFonts w:ascii="Tahoma" w:hAnsi="Tahoma" w:cs="Tahoma"/>
          <w:sz w:val="20"/>
          <w:szCs w:val="20"/>
        </w:rPr>
        <w:t>Показатели ИПЦ(i-1), ИПЦ(</w:t>
      </w:r>
      <w:r w:rsidRPr="0096613B">
        <w:rPr>
          <w:rFonts w:ascii="Tahoma" w:hAnsi="Tahoma" w:cs="Tahoma"/>
          <w:sz w:val="20"/>
          <w:szCs w:val="20"/>
          <w:lang w:val="en-US"/>
        </w:rPr>
        <w:t>i</w:t>
      </w:r>
      <w:r w:rsidRPr="0096613B">
        <w:rPr>
          <w:rFonts w:ascii="Tahoma" w:hAnsi="Tahoma" w:cs="Tahoma"/>
          <w:sz w:val="20"/>
          <w:szCs w:val="20"/>
        </w:rPr>
        <w:t>-2), ИПЦ(</w:t>
      </w:r>
      <w:r w:rsidRPr="0096613B">
        <w:rPr>
          <w:rFonts w:ascii="Tahoma" w:hAnsi="Tahoma" w:cs="Tahoma"/>
          <w:sz w:val="20"/>
          <w:szCs w:val="20"/>
          <w:lang w:val="en-US"/>
        </w:rPr>
        <w:t>i</w:t>
      </w:r>
      <w:r w:rsidRPr="0096613B">
        <w:rPr>
          <w:rFonts w:ascii="Tahoma" w:hAnsi="Tahoma" w:cs="Tahoma"/>
          <w:sz w:val="20"/>
          <w:szCs w:val="20"/>
        </w:rPr>
        <w:t xml:space="preserve">-3) публикуются на официальном </w:t>
      </w:r>
      <w:hyperlink r:id="rId18" w:tgtFrame="_blank" w:history="1">
        <w:r w:rsidRPr="0096613B">
          <w:rPr>
            <w:rFonts w:ascii="Tahoma" w:hAnsi="Tahoma" w:cs="Tahoma"/>
            <w:sz w:val="20"/>
            <w:szCs w:val="20"/>
          </w:rPr>
          <w:t>сайте Росстата</w:t>
        </w:r>
      </w:hyperlink>
      <w:r w:rsidRPr="0096613B">
        <w:rPr>
          <w:rFonts w:ascii="Tahoma" w:hAnsi="Tahoma" w:cs="Tahoma"/>
          <w:sz w:val="20"/>
          <w:szCs w:val="20"/>
        </w:rPr>
        <w:t xml:space="preserve"> (</w:t>
      </w:r>
      <w:hyperlink r:id="rId19" w:history="1">
        <w:r w:rsidRPr="0096613B">
          <w:rPr>
            <w:rFonts w:ascii="Tahoma" w:hAnsi="Tahoma" w:cs="Tahoma"/>
            <w:sz w:val="20"/>
            <w:szCs w:val="20"/>
          </w:rPr>
          <w:t>www.gks.ru</w:t>
        </w:r>
      </w:hyperlink>
      <w:r w:rsidRPr="0096613B">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77D8238F"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9D92E7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5BD78AE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График платежей рассчитывается с учетом следующего:</w:t>
      </w:r>
    </w:p>
    <w:p w14:paraId="76F7ADCE"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16D3B066"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Планового или Внепланового</w:t>
      </w:r>
      <w:r w:rsidRPr="0096613B">
        <w:rPr>
          <w:rFonts w:ascii="Tahoma" w:hAnsi="Tahoma" w:cs="Tahoma"/>
          <w:i/>
          <w:sz w:val="20"/>
          <w:szCs w:val="20"/>
        </w:rPr>
        <w:t xml:space="preserve"> </w:t>
      </w:r>
      <w:r w:rsidRPr="0096613B">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222F692"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96613B">
          <w:rPr>
            <w:rStyle w:val="afc"/>
            <w:rFonts w:ascii="Tahoma" w:hAnsi="Tahoma" w:cs="Tahoma"/>
            <w:color w:val="auto"/>
            <w:sz w:val="20"/>
            <w:szCs w:val="20"/>
            <w:u w:val="none"/>
            <w:lang w:val="en-US"/>
          </w:rPr>
          <w:t>www</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cbr</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ru</w:t>
        </w:r>
      </w:hyperlink>
      <w:r w:rsidRPr="0096613B">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225A1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76341900" w14:textId="24DAF3E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7B0156D"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6E2740AC"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68119E23"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96613B">
        <w:rPr>
          <w:rFonts w:ascii="Tahoma" w:hAnsi="Tahoma" w:cs="Tahoma"/>
          <w:sz w:val="20"/>
          <w:szCs w:val="20"/>
        </w:rPr>
        <w:t>.</w:t>
      </w:r>
      <w:bookmarkEnd w:id="12"/>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52E802DF"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20254901"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74E019CA" w14:textId="27DF3C3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5FA0C84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A9AAD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4BF6AC0"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xml:space="preserve"> 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осуществляется в следующем порядке:</w:t>
      </w:r>
    </w:p>
    <w:p w14:paraId="6D876F39" w14:textId="3EBC0058"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iCs/>
          <w:color w:val="0000FF"/>
          <w:sz w:val="20"/>
          <w:szCs w:val="20"/>
          <w:shd w:val="clear" w:color="auto" w:fill="D9D9D9"/>
        </w:rPr>
        <w:t>с</w:t>
      </w:r>
      <w:r w:rsidRPr="0096613B">
        <w:rPr>
          <w:rFonts w:ascii="Tahoma" w:hAnsi="Tahoma" w:cs="Tahoma"/>
          <w:i/>
          <w:iCs/>
          <w:color w:val="0000FF"/>
          <w:sz w:val="20"/>
          <w:szCs w:val="20"/>
          <w:shd w:val="clear" w:color="auto" w:fill="D9D9D9"/>
        </w:rPr>
        <w:t xml:space="preserve"> применением опции «Переменная ставка»):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0"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451755C0"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shd w:val="clear" w:color="auto" w:fill="D9D9D9" w:themeFill="background1" w:themeFillShade="D9"/>
        </w:rPr>
        <w:t>&lt;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rPr>
        <w:t>&gt;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2DC2D94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в дату, указанную в уведомлении Заемщика.</w:t>
      </w:r>
    </w:p>
    <w:p w14:paraId="00BFBAE2" w14:textId="72EF726E"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27466F9"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w:t>
      </w:r>
      <w:r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96613B">
        <w:rPr>
          <w:rFonts w:ascii="Tahoma" w:eastAsia="Times New Roman" w:hAnsi="Tahoma" w:cs="Tahoma"/>
          <w:sz w:val="20"/>
          <w:szCs w:val="20"/>
        </w:rPr>
        <w:t>)</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и пересчет Графика платежей с </w:t>
      </w:r>
      <w:r w:rsidRPr="0096613B">
        <w:rPr>
          <w:rFonts w:ascii="Tahoma" w:eastAsia="Times New Roman" w:hAnsi="Tahoma" w:cs="Tahoma"/>
          <w:sz w:val="20"/>
          <w:szCs w:val="20"/>
        </w:rPr>
        <w:t>сокращением Срока пользования замеными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258C4E7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(не применимо </w:t>
      </w:r>
      <w:r w:rsidRPr="0096613B">
        <w:rPr>
          <w:rFonts w:ascii="Tahoma" w:hAnsi="Tahoma" w:cs="Tahoma"/>
          <w:i/>
          <w:color w:val="0000FF"/>
          <w:sz w:val="20"/>
          <w:szCs w:val="20"/>
        </w:rPr>
        <w:t>по продукту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06186964"/>
      <w:r w:rsidRPr="0096613B">
        <w:rPr>
          <w:rFonts w:ascii="Tahoma" w:hAnsi="Tahoma" w:cs="Tahoma"/>
          <w:sz w:val="20"/>
          <w:szCs w:val="20"/>
        </w:rPr>
        <w:t xml:space="preserve">Не совершать действий, </w:t>
      </w:r>
      <w:bookmarkEnd w:id="30"/>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2D0048">
        <w:rPr>
          <w:rFonts w:ascii="Tahoma" w:hAnsi="Tahoma" w:cs="Tahoma"/>
          <w:i/>
          <w:sz w:val="20"/>
          <w:szCs w:val="20"/>
        </w:rPr>
      </w:r>
      <w:r w:rsidR="002D0048">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3" w:name="_Ref306186880"/>
      <w:bookmarkEnd w:id="32"/>
    </w:p>
    <w:bookmarkEnd w:id="33"/>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F79F77F" w14:textId="2CA3EB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rPr>
        <w:t>.</w:t>
      </w:r>
    </w:p>
    <w:p w14:paraId="0518C1C5" w14:textId="5AB528EF"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2274D8" w:rsidRPr="0096613B">
        <w:rPr>
          <w:rFonts w:ascii="Tahoma" w:hAnsi="Tahoma" w:cs="Tahoma"/>
          <w:sz w:val="20"/>
          <w:szCs w:val="20"/>
        </w:rPr>
        <w:t>П</w:t>
      </w:r>
      <w:r w:rsidRPr="0096613B">
        <w:rPr>
          <w:rFonts w:ascii="Tahoma" w:hAnsi="Tahoma" w:cs="Tahoma"/>
          <w:sz w:val="20"/>
          <w:szCs w:val="20"/>
        </w:rPr>
        <w:t xml:space="preserve">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sidDel="0053274E">
        <w:rPr>
          <w:rFonts w:ascii="Tahoma" w:hAnsi="Tahoma" w:cs="Tahoma"/>
          <w:i/>
          <w:sz w:val="20"/>
          <w:szCs w:val="20"/>
        </w:rPr>
        <w:t xml:space="preserve"> </w:t>
      </w:r>
      <w:r w:rsidRPr="0096613B">
        <w:rPr>
          <w:rFonts w:ascii="Tahoma" w:hAnsi="Tahoma" w:cs="Tahoma"/>
          <w:sz w:val="20"/>
          <w:szCs w:val="20"/>
        </w:rPr>
        <w:t>и по Договору</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w:t>
      </w:r>
      <w:r w:rsidR="00BF7C9B" w:rsidRPr="0096613B">
        <w:rPr>
          <w:rFonts w:ascii="Tahoma" w:hAnsi="Tahoma" w:cs="Tahoma"/>
          <w:sz w:val="20"/>
          <w:szCs w:val="20"/>
        </w:rPr>
        <w:t xml:space="preserve"> Регистрирующий</w:t>
      </w:r>
      <w:r w:rsidRPr="0096613B">
        <w:rPr>
          <w:rFonts w:ascii="Tahoma" w:hAnsi="Tahoma" w:cs="Tahoma"/>
          <w:sz w:val="20"/>
          <w:szCs w:val="20"/>
        </w:rPr>
        <w:t xml:space="preserve"> орган</w:t>
      </w:r>
      <w:r w:rsidR="002274D8" w:rsidRPr="0096613B">
        <w:rPr>
          <w:rFonts w:ascii="Tahoma" w:hAnsi="Tahoma" w:cs="Tahoma"/>
          <w:sz w:val="20"/>
          <w:szCs w:val="20"/>
        </w:rPr>
        <w:t xml:space="preserve">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r w:rsidRPr="0096613B">
        <w:rPr>
          <w:rFonts w:ascii="Tahoma" w:hAnsi="Tahoma" w:cs="Tahoma"/>
          <w:sz w:val="20"/>
          <w:szCs w:val="20"/>
        </w:rPr>
        <w:t>.</w:t>
      </w:r>
    </w:p>
    <w:p w14:paraId="48090A86" w14:textId="16A2D92E" w:rsidR="002274D8" w:rsidRPr="0096613B" w:rsidRDefault="002274D8" w:rsidP="00CA6A51">
      <w:pPr>
        <w:pStyle w:val="aff"/>
        <w:ind w:left="709"/>
        <w:jc w:val="both"/>
        <w:rPr>
          <w:rFonts w:ascii="Tahoma" w:hAnsi="Tahoma" w:cs="Tahoma"/>
          <w:sz w:val="20"/>
          <w:szCs w:val="20"/>
        </w:rPr>
      </w:pPr>
    </w:p>
    <w:p w14:paraId="03A53739" w14:textId="54C075D8" w:rsidR="007D06C4" w:rsidRPr="0096613B" w:rsidRDefault="007D06C4" w:rsidP="00CA6A51">
      <w:pPr>
        <w:pStyle w:val="aff"/>
        <w:ind w:left="709"/>
        <w:jc w:val="both"/>
        <w:rPr>
          <w:rFonts w:ascii="Tahoma" w:hAnsi="Tahoma" w:cs="Tahoma"/>
          <w:i/>
          <w:sz w:val="20"/>
          <w:szCs w:val="20"/>
          <w:shd w:val="clear" w:color="auto" w:fill="FFFFFF" w:themeFill="background1"/>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 </w:t>
      </w:r>
      <w:r w:rsidR="00BF7C9B" w:rsidRPr="0096613B">
        <w:rPr>
          <w:rFonts w:ascii="Tahoma" w:hAnsi="Tahoma" w:cs="Tahoma"/>
          <w:sz w:val="20"/>
          <w:szCs w:val="20"/>
        </w:rPr>
        <w:t xml:space="preserve">Регистрирующий </w:t>
      </w:r>
      <w:r w:rsidRPr="0096613B">
        <w:rPr>
          <w:rFonts w:ascii="Tahoma" w:hAnsi="Tahoma" w:cs="Tahoma"/>
          <w:sz w:val="20"/>
          <w:szCs w:val="20"/>
        </w:rPr>
        <w:t>орган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shd w:val="clear" w:color="auto" w:fill="FFFFFF" w:themeFill="background1"/>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shd w:val="clear" w:color="auto" w:fill="FFFFFF" w:themeFill="background1"/>
        </w:rPr>
        <w:t>.</w:t>
      </w:r>
    </w:p>
    <w:p w14:paraId="744443D2" w14:textId="7675CE9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срок не позднее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w:t>
      </w:r>
      <w:r w:rsidR="00BF7C9B" w:rsidRPr="0096613B">
        <w:rPr>
          <w:rFonts w:ascii="Tahoma" w:hAnsi="Tahoma" w:cs="Tahoma"/>
          <w:sz w:val="20"/>
          <w:szCs w:val="20"/>
        </w:rPr>
        <w:t xml:space="preserve">Регистрирующий </w:t>
      </w:r>
      <w:r w:rsidRPr="0096613B">
        <w:rPr>
          <w:rFonts w:ascii="Tahoma" w:hAnsi="Tahoma" w:cs="Tahoma"/>
          <w:sz w:val="20"/>
          <w:szCs w:val="20"/>
        </w:rPr>
        <w:t xml:space="preserve">орган. </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4"/>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7"/>
    <w:bookmarkEnd w:id="38"/>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9"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21"/>
      <w:footerReference w:type="default" r:id="rId22"/>
      <w:headerReference w:type="first" r:id="rId23"/>
      <w:footerReference w:type="first" r:id="rId24"/>
      <w:endnotePr>
        <w:numFmt w:val="decimal"/>
      </w:endnotePr>
      <w:pgSz w:w="11906" w:h="16838"/>
      <w:pgMar w:top="1134" w:right="850"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CCBD" w14:textId="77777777" w:rsidR="00FD3247" w:rsidRDefault="00FD3247" w:rsidP="00E9025D">
      <w:pPr>
        <w:spacing w:after="0" w:line="240" w:lineRule="auto"/>
      </w:pPr>
      <w:r>
        <w:separator/>
      </w:r>
    </w:p>
  </w:endnote>
  <w:endnote w:type="continuationSeparator" w:id="0">
    <w:p w14:paraId="22FE230F" w14:textId="77777777" w:rsidR="00FD3247" w:rsidRDefault="00FD3247" w:rsidP="00E9025D">
      <w:pPr>
        <w:spacing w:after="0" w:line="240" w:lineRule="auto"/>
      </w:pPr>
      <w:r>
        <w:continuationSeparator/>
      </w:r>
    </w:p>
  </w:endnote>
  <w:endnote w:type="continuationNotice" w:id="1">
    <w:p w14:paraId="5ED3904B" w14:textId="77777777" w:rsidR="00FD3247" w:rsidRDefault="00FD3247" w:rsidP="00E9025D">
      <w:pPr>
        <w:spacing w:after="0" w:line="240" w:lineRule="auto"/>
      </w:pPr>
    </w:p>
  </w:endnote>
  <w:endnote w:id="2">
    <w:p w14:paraId="71989499" w14:textId="564C9E67" w:rsidR="00E544CE" w:rsidRPr="007B3A98" w:rsidRDefault="00E544CE"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sidR="00AB0232">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A52FCE" w:rsidRPr="007B3A98" w:rsidRDefault="00A52FCE"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sidR="00AB0232">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3067B0FB" w14:textId="77777777" w:rsidR="00CB17DB" w:rsidRPr="00EB2CE0" w:rsidRDefault="00CB17DB" w:rsidP="00CF6C4A">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 w:id="5">
    <w:p w14:paraId="16A8AE72" w14:textId="09B2BC60" w:rsidR="00CB17DB" w:rsidRDefault="00CB17DB">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w:t>
      </w:r>
      <w:r w:rsidR="00E534BC">
        <w:rPr>
          <w:rFonts w:ascii="Tahoma" w:hAnsi="Tahoma" w:cs="Tahoma"/>
          <w:i/>
          <w:color w:val="0000FF"/>
          <w:sz w:val="16"/>
          <w:szCs w:val="16"/>
          <w:highlight w:val="lightGray"/>
          <w:shd w:val="clear" w:color="auto" w:fill="D9D9D9"/>
        </w:rPr>
        <w:t>,</w:t>
      </w:r>
      <w:r>
        <w:rPr>
          <w:rFonts w:ascii="Tahoma" w:hAnsi="Tahoma" w:cs="Tahoma"/>
          <w:i/>
          <w:color w:val="0000FF"/>
          <w:sz w:val="16"/>
          <w:szCs w:val="16"/>
          <w:highlight w:val="lightGray"/>
          <w:shd w:val="clear" w:color="auto" w:fill="D9D9D9"/>
        </w:rPr>
        <w:t xml:space="preserve"> предусмотренный матрицей ставок</w:t>
      </w:r>
      <w:r>
        <w:rPr>
          <w:rFonts w:ascii="Tahoma" w:hAnsi="Tahoma" w:cs="Tahoma"/>
          <w:i/>
          <w:color w:val="0000FF"/>
          <w:sz w:val="16"/>
          <w:szCs w:val="16"/>
          <w:shd w:val="clear" w:color="auto" w:fill="D9D9D9"/>
        </w:rPr>
        <w:t>.</w:t>
      </w:r>
    </w:p>
  </w:endnote>
  <w:endnote w:id="6">
    <w:p w14:paraId="55F2EEC7" w14:textId="77777777" w:rsidR="00CB17DB" w:rsidRPr="007B3A98" w:rsidRDefault="00CB17D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7">
    <w:p w14:paraId="47443337" w14:textId="77777777" w:rsidR="00CB17DB" w:rsidRDefault="00CB17D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8">
    <w:p w14:paraId="59F49430" w14:textId="77777777" w:rsidR="00CB17DB" w:rsidRDefault="00CB17D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9">
    <w:p w14:paraId="16E5D726" w14:textId="77777777" w:rsidR="00CB17DB" w:rsidRPr="007B3A98" w:rsidRDefault="00CB17D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CB17DB" w:rsidRPr="002B5AF7" w:rsidRDefault="00CB17D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CB17DB" w:rsidRPr="002B5AF7" w14:paraId="7735D214" w14:textId="77777777" w:rsidTr="00386AF9">
      <w:tc>
        <w:tcPr>
          <w:tcW w:w="2269" w:type="dxa"/>
        </w:tcPr>
        <w:p w14:paraId="43DE4390"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CB17DB" w:rsidRPr="002B5AF7" w14:paraId="77A618E3" w14:textId="77777777" w:rsidTr="00386AF9">
      <w:tc>
        <w:tcPr>
          <w:tcW w:w="3261" w:type="dxa"/>
          <w:gridSpan w:val="2"/>
        </w:tcPr>
        <w:p w14:paraId="66C94AF7"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CB17DB" w:rsidRPr="001E72DB" w:rsidRDefault="00CB17DB"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CB17DB" w:rsidRPr="002B5AF7" w:rsidRDefault="00CB17D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CB17DB" w:rsidRPr="002B5AF7" w14:paraId="7E476DF5" w14:textId="77777777" w:rsidTr="00386AF9">
      <w:tc>
        <w:tcPr>
          <w:tcW w:w="2269" w:type="dxa"/>
        </w:tcPr>
        <w:p w14:paraId="2B904088"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CB17DB" w:rsidRPr="002B5AF7" w14:paraId="156333CF" w14:textId="77777777" w:rsidTr="00386AF9">
      <w:tc>
        <w:tcPr>
          <w:tcW w:w="3261" w:type="dxa"/>
          <w:gridSpan w:val="2"/>
        </w:tcPr>
        <w:p w14:paraId="155249FD"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CB17DB" w:rsidRPr="002B5AF7" w:rsidRDefault="00CB17D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CB17DB" w:rsidRDefault="00CB17D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AE2F" w14:textId="77777777" w:rsidR="00FD3247" w:rsidRDefault="00FD3247" w:rsidP="00E9025D">
      <w:pPr>
        <w:spacing w:after="0" w:line="240" w:lineRule="auto"/>
      </w:pPr>
      <w:r>
        <w:separator/>
      </w:r>
    </w:p>
  </w:footnote>
  <w:footnote w:type="continuationSeparator" w:id="0">
    <w:p w14:paraId="18BE58C4" w14:textId="77777777" w:rsidR="00FD3247" w:rsidRDefault="00FD3247" w:rsidP="00E9025D">
      <w:pPr>
        <w:spacing w:after="0" w:line="240" w:lineRule="auto"/>
      </w:pPr>
      <w:r>
        <w:continuationSeparator/>
      </w:r>
    </w:p>
  </w:footnote>
  <w:footnote w:type="continuationNotice" w:id="1">
    <w:p w14:paraId="544A2999" w14:textId="77777777" w:rsidR="00FD3247" w:rsidRDefault="00FD3247"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4B61AFA7" w:rsidR="00CB17DB" w:rsidRPr="003C7D27" w:rsidRDefault="00CB17D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2D0048">
          <w:rPr>
            <w:rFonts w:ascii="Tahoma" w:hAnsi="Tahoma" w:cs="Tahoma"/>
            <w:noProof/>
            <w:sz w:val="22"/>
            <w:szCs w:val="22"/>
          </w:rPr>
          <w:t>40</w:t>
        </w:r>
        <w:r w:rsidRPr="003C7D27">
          <w:rPr>
            <w:rFonts w:ascii="Tahoma" w:hAnsi="Tahoma" w:cs="Tahoma"/>
            <w:sz w:val="22"/>
            <w:szCs w:val="22"/>
          </w:rPr>
          <w:fldChar w:fldCharType="end"/>
        </w:r>
      </w:p>
    </w:sdtContent>
  </w:sdt>
  <w:p w14:paraId="064094A8" w14:textId="77777777" w:rsidR="00CB17DB" w:rsidRDefault="00CB17D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CB17DB" w:rsidRDefault="00CB17DB">
    <w:pPr>
      <w:pStyle w:val="af8"/>
      <w:jc w:val="center"/>
    </w:pPr>
  </w:p>
  <w:p w14:paraId="133CD4EC" w14:textId="77777777" w:rsidR="00CB17DB" w:rsidRDefault="00CB17D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048"/>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7621-772C-4029-A32B-4E45CE72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24508</Words>
  <Characters>139698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2021-05-21T05:47:00Z</dcterms:created>
  <dcterms:modified xsi:type="dcterms:W3CDTF">2021-05-21T05:47:00Z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