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7356486A"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подразделения «Ипотечный бизнес» </w:t>
      </w:r>
    </w:p>
    <w:p w14:paraId="5024F02F"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14:paraId="341F27A5" w14:textId="422BD8E8" w:rsidR="0000728F" w:rsidRPr="00B41A5A" w:rsidRDefault="00671C2F" w:rsidP="0000728F">
      <w:pPr>
        <w:spacing w:after="0" w:line="240" w:lineRule="auto"/>
        <w:ind w:left="2835"/>
        <w:jc w:val="right"/>
        <w:rPr>
          <w:rFonts w:ascii="Tahoma" w:hAnsi="Tahoma" w:cs="Tahoma"/>
        </w:rPr>
      </w:pPr>
      <w:r>
        <w:rPr>
          <w:rFonts w:ascii="Tahoma" w:hAnsi="Tahoma" w:cs="Tahoma"/>
        </w:rPr>
        <w:t xml:space="preserve">от </w:t>
      </w:r>
      <w:r w:rsidR="001C798B">
        <w:rPr>
          <w:rFonts w:ascii="Tahoma" w:hAnsi="Tahoma" w:cs="Tahoma"/>
        </w:rPr>
        <w:t>25.06.2020 № 10-559-пр</w:t>
      </w:r>
      <w:r w:rsidR="008B569A">
        <w:rPr>
          <w:rFonts w:ascii="Tahoma" w:hAnsi="Tahoma" w:cs="Tahoma"/>
        </w:rPr>
        <w:t xml:space="preserve"> с изменениями по приказу от </w:t>
      </w:r>
      <w:r w:rsidR="008B569A" w:rsidRPr="00016B3F">
        <w:rPr>
          <w:rFonts w:ascii="Tahoma" w:hAnsi="Tahoma" w:cs="Tahoma"/>
          <w:sz w:val="23"/>
          <w:szCs w:val="23"/>
        </w:rPr>
        <w:t>28.07.2020 от 10-692-пр</w:t>
      </w:r>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2B1EC9">
        <w:rPr>
          <w:rFonts w:ascii="Tahoma" w:hAnsi="Tahoma" w:cs="Tahoma"/>
          <w:sz w:val="20"/>
        </w:rPr>
      </w:r>
      <w:r w:rsidR="002B1EC9">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7DD0B618"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w:t>
      </w:r>
      <w:proofErr w:type="gramStart"/>
      <w:r w:rsidR="00533E8A" w:rsidRPr="00B41A5A">
        <w:rPr>
          <w:rFonts w:ascii="Tahoma" w:eastAsia="Times New Roman" w:hAnsi="Tahoma" w:cs="Tahoma"/>
          <w:sz w:val="20"/>
          <w:szCs w:val="20"/>
        </w:rPr>
        <w:t>интернет-сайте</w:t>
      </w:r>
      <w:proofErr w:type="gramEnd"/>
      <w:r w:rsidR="00533E8A" w:rsidRPr="00B41A5A">
        <w:rPr>
          <w:rFonts w:ascii="Tahoma" w:eastAsia="Times New Roman" w:hAnsi="Tahoma" w:cs="Tahoma"/>
          <w:sz w:val="20"/>
          <w:szCs w:val="20"/>
        </w:rPr>
        <w:t xml:space="preserve"> </w:t>
      </w:r>
      <w:r w:rsidR="002A1675" w:rsidRPr="00B41A5A">
        <w:rPr>
          <w:rFonts w:ascii="Tahoma" w:eastAsia="Times New Roman" w:hAnsi="Tahoma" w:cs="Tahoma"/>
          <w:sz w:val="20"/>
          <w:szCs w:val="20"/>
        </w:rPr>
        <w:t xml:space="preserve">Кредитора </w:t>
      </w:r>
      <w:r w:rsidR="00B92295" w:rsidRPr="00B92295">
        <w:rPr>
          <w:rFonts w:ascii="Tahoma" w:eastAsia="Times New Roman" w:hAnsi="Tahoma" w:cs="Tahoma"/>
          <w:color w:val="0000FF"/>
          <w:sz w:val="20"/>
          <w:szCs w:val="20"/>
          <w:shd w:val="clear" w:color="auto" w:fill="D9D9D9"/>
        </w:rPr>
        <w:t>www.sahml.ru</w:t>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2B1EC9"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2B1EC9"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2B1EC9"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2B1EC9"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2B1EC9"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0" w:name="Loan_Agr_Day"/>
      <w:bookmarkEnd w:id="0"/>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B41A5A">
        <w:rPr>
          <w:rFonts w:ascii="Tahoma" w:hAnsi="Tahoma" w:cs="Tahoma"/>
          <w:b/>
          <w:sz w:val="20"/>
          <w:szCs w:val="20"/>
        </w:rPr>
        <w:t>ПОРЯДОК ПРЕДОСТАВЛЕНИЯ ЗАЕМНЫХ СРЕДСТВ</w:t>
      </w:r>
      <w:bookmarkEnd w:id="1"/>
    </w:p>
    <w:p w14:paraId="38468A50" w14:textId="53EAB8B2" w:rsidR="00EC354C" w:rsidRPr="00B41A5A" w:rsidRDefault="00EC354C" w:rsidP="002B1EC9">
      <w:pPr>
        <w:tabs>
          <w:tab w:val="left" w:pos="0"/>
          <w:tab w:val="left" w:pos="142"/>
        </w:tabs>
        <w:spacing w:before="120" w:after="120" w:line="240" w:lineRule="auto"/>
        <w:ind w:left="709"/>
        <w:jc w:val="both"/>
        <w:rPr>
          <w:rFonts w:ascii="Tahoma" w:hAnsi="Tahoma" w:cs="Tahoma"/>
          <w:i/>
          <w:color w:val="0000FF"/>
          <w:sz w:val="20"/>
          <w:szCs w:val="20"/>
          <w:shd w:val="clear" w:color="auto" w:fill="D9D9D9"/>
        </w:rPr>
      </w:pPr>
    </w:p>
    <w:p w14:paraId="114EE3DA" w14:textId="4BFDE6F9" w:rsidR="00FA0FDF" w:rsidRPr="00B41A5A" w:rsidRDefault="00A16E30" w:rsidP="002B1EC9">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2B1EC9">
        <w:rPr>
          <w:rFonts w:ascii="Tahoma" w:hAnsi="Tahoma" w:cs="Tahoma"/>
          <w:iCs/>
          <w:sz w:val="20"/>
          <w:szCs w:val="20"/>
        </w:rPr>
      </w:r>
      <w:r w:rsidR="002B1EC9">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w:t>
      </w:r>
      <w:proofErr w:type="gramStart"/>
      <w:r w:rsidRPr="00B41A5A">
        <w:rPr>
          <w:rFonts w:ascii="Tahoma" w:hAnsi="Tahoma" w:cs="Tahoma"/>
          <w:sz w:val="20"/>
          <w:szCs w:val="20"/>
        </w:rPr>
        <w:t xml:space="preserve"> (-</w:t>
      </w:r>
      <w:proofErr w:type="gramEnd"/>
      <w:r w:rsidRPr="00B41A5A">
        <w:rPr>
          <w:rFonts w:ascii="Tahoma" w:hAnsi="Tahoma" w:cs="Tahoma"/>
          <w:sz w:val="20"/>
          <w:szCs w:val="20"/>
        </w:rPr>
        <w:t>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w:t>
      </w:r>
      <w:bookmarkStart w:id="2" w:name="_GoBack"/>
      <w:bookmarkEnd w:id="2"/>
      <w:r w:rsidR="00686945" w:rsidRPr="00B41A5A">
        <w:rPr>
          <w:rFonts w:ascii="Tahoma" w:hAnsi="Tahoma" w:cs="Tahoma"/>
          <w:sz w:val="20"/>
          <w:szCs w:val="20"/>
        </w:rPr>
        <w:t>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77777777"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5C8B5207"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w:t>
      </w:r>
      <w:r w:rsidRPr="00B41A5A">
        <w:rPr>
          <w:rFonts w:ascii="Tahoma" w:hAnsi="Tahoma" w:cs="Tahoma"/>
          <w:sz w:val="20"/>
          <w:szCs w:val="20"/>
          <w:lang w:eastAsia="zh-CN"/>
        </w:rPr>
        <w:t>в совокупности</w:t>
      </w:r>
      <w:r w:rsidRPr="00B41A5A">
        <w:rPr>
          <w:rFonts w:ascii="Tahoma" w:hAnsi="Tahoma" w:cs="Tahoma"/>
          <w:bCs/>
          <w:sz w:val="20"/>
          <w:szCs w:val="20"/>
        </w:rPr>
        <w:t>:</w:t>
      </w:r>
    </w:p>
    <w:p w14:paraId="67D6BC5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2B1EC9">
        <w:rPr>
          <w:rFonts w:ascii="Tahoma" w:hAnsi="Tahoma" w:cs="Tahoma"/>
          <w:sz w:val="20"/>
          <w:szCs w:val="20"/>
        </w:rPr>
      </w:r>
      <w:r w:rsidR="002B1EC9">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664430A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bCs/>
          <w:snapToGrid w:val="0"/>
          <w:sz w:val="20"/>
          <w:szCs w:val="20"/>
        </w:rPr>
        <w:t xml:space="preserve"> </w:t>
      </w: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091DAC" w:rsidRDefault="00091DAC">
      <w:pPr>
        <w:spacing w:after="0" w:line="240" w:lineRule="auto"/>
      </w:pPr>
      <w:r>
        <w:separator/>
      </w:r>
    </w:p>
  </w:endnote>
  <w:endnote w:type="continuationSeparator" w:id="0">
    <w:p w14:paraId="1C1379C0" w14:textId="77777777" w:rsidR="00091DAC" w:rsidRDefault="00091DAC">
      <w:pPr>
        <w:spacing w:after="0" w:line="240" w:lineRule="auto"/>
      </w:pPr>
      <w:r>
        <w:continuationSeparator/>
      </w:r>
    </w:p>
  </w:endnote>
  <w:endnote w:type="continuationNotice" w:id="1">
    <w:p w14:paraId="560E7DF8" w14:textId="77777777" w:rsidR="00091DAC" w:rsidRDefault="0009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091DAC" w:rsidRPr="001E72DB" w:rsidRDefault="00091DA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091DAC" w:rsidRDefault="00091DAC">
      <w:pPr>
        <w:spacing w:after="0" w:line="240" w:lineRule="auto"/>
      </w:pPr>
      <w:r>
        <w:separator/>
      </w:r>
    </w:p>
  </w:footnote>
  <w:footnote w:type="continuationSeparator" w:id="0">
    <w:p w14:paraId="0B71E538" w14:textId="77777777" w:rsidR="00091DAC" w:rsidRDefault="00091DAC">
      <w:pPr>
        <w:spacing w:after="0" w:line="240" w:lineRule="auto"/>
      </w:pPr>
      <w:r>
        <w:continuationSeparator/>
      </w:r>
    </w:p>
  </w:footnote>
  <w:footnote w:type="continuationNotice" w:id="1">
    <w:p w14:paraId="0081202F" w14:textId="77777777" w:rsidR="00091DAC" w:rsidRDefault="00091D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D2AB9F2" w:rsidR="00091DAC" w:rsidRPr="008B2867" w:rsidRDefault="00091DA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2B1EC9">
          <w:rPr>
            <w:rFonts w:ascii="Tahoma" w:hAnsi="Tahoma" w:cs="Tahoma"/>
            <w:noProof/>
            <w:sz w:val="18"/>
            <w:szCs w:val="18"/>
          </w:rPr>
          <w:t>13</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091DAC" w:rsidRDefault="00091DAC">
    <w:pPr>
      <w:pStyle w:val="af7"/>
      <w:jc w:val="center"/>
    </w:pPr>
  </w:p>
  <w:p w14:paraId="0E3745E6" w14:textId="77777777" w:rsidR="00091DAC" w:rsidRDefault="00091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1EC9"/>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295"/>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86C0-85B7-4EF4-BE42-B9BE49B0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49</Pages>
  <Words>26853</Words>
  <Characters>153067</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Юлия Моисеенко</cp:lastModifiedBy>
  <cp:revision>41</cp:revision>
  <cp:lastPrinted>2020-01-09T09:55:00Z</cp:lastPrinted>
  <dcterms:created xsi:type="dcterms:W3CDTF">2020-04-23T07:35:00Z</dcterms:created>
  <dcterms:modified xsi:type="dcterms:W3CDTF">2020-07-30T06:06:00Z</dcterms:modified>
</cp:coreProperties>
</file>