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0" w:rsidRPr="00015E34" w:rsidRDefault="00015E34" w:rsidP="00BF612D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015E3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Последняя </w:t>
      </w:r>
      <w:r w:rsidR="00920B52" w:rsidRPr="00015E34">
        <w:rPr>
          <w:rFonts w:ascii="Arial" w:eastAsia="Times New Roman" w:hAnsi="Arial" w:cs="Arial"/>
          <w:kern w:val="36"/>
          <w:sz w:val="72"/>
          <w:szCs w:val="72"/>
          <w:lang w:eastAsia="ru-RU"/>
        </w:rPr>
        <w:t>К</w:t>
      </w:r>
      <w:r w:rsidR="00666509" w:rsidRPr="00015E34">
        <w:rPr>
          <w:rFonts w:ascii="Arial" w:eastAsia="Times New Roman" w:hAnsi="Arial" w:cs="Arial"/>
          <w:kern w:val="36"/>
          <w:sz w:val="72"/>
          <w:szCs w:val="72"/>
          <w:lang w:eastAsia="ru-RU"/>
        </w:rPr>
        <w:t>омната/Доля</w:t>
      </w:r>
    </w:p>
    <w:p w:rsidR="00920B52" w:rsidRPr="009E3203" w:rsidRDefault="0008375A" w:rsidP="00666509">
      <w:pPr>
        <w:shd w:val="clear" w:color="auto" w:fill="F1F1F1"/>
        <w:spacing w:after="150" w:line="240" w:lineRule="auto"/>
        <w:jc w:val="both"/>
        <w:textAlignment w:val="top"/>
        <w:rPr>
          <w:rFonts w:ascii="Arial" w:hAnsi="Arial" w:cs="Arial"/>
        </w:rPr>
      </w:pPr>
      <w:r w:rsidRPr="009E3203">
        <w:rPr>
          <w:rFonts w:ascii="Arial" w:hAnsi="Arial" w:cs="Arial"/>
        </w:rPr>
        <w:t xml:space="preserve">Кредит </w:t>
      </w:r>
      <w:r w:rsidR="007E5FBE" w:rsidRPr="009E3203">
        <w:rPr>
          <w:rFonts w:ascii="Arial" w:hAnsi="Arial" w:cs="Arial"/>
        </w:rPr>
        <w:t xml:space="preserve">предоставляется </w:t>
      </w:r>
      <w:r w:rsidRPr="009E3203">
        <w:rPr>
          <w:rFonts w:ascii="Arial" w:hAnsi="Arial" w:cs="Arial"/>
        </w:rPr>
        <w:t xml:space="preserve">для приобретения </w:t>
      </w:r>
      <w:r w:rsidR="002F7857" w:rsidRPr="009E3203">
        <w:rPr>
          <w:rFonts w:ascii="Arial" w:hAnsi="Arial" w:cs="Arial"/>
          <w:bCs/>
          <w:color w:val="000000" w:themeColor="text1"/>
        </w:rPr>
        <w:t>последней комнаты/комнат/доли/долей в квартире в многоквартирном доме</w:t>
      </w:r>
      <w:r w:rsidR="002F7857" w:rsidRPr="009E3203">
        <w:rPr>
          <w:rFonts w:ascii="Arial" w:hAnsi="Arial" w:cs="Arial"/>
        </w:rPr>
        <w:t xml:space="preserve"> </w:t>
      </w:r>
      <w:r w:rsidR="00920B52" w:rsidRPr="009E3203">
        <w:rPr>
          <w:rFonts w:ascii="Arial" w:hAnsi="Arial" w:cs="Arial"/>
          <w:bCs/>
        </w:rPr>
        <w:t>(далее</w:t>
      </w:r>
      <w:r w:rsidR="00920B52" w:rsidRPr="009E3203">
        <w:rPr>
          <w:rFonts w:ascii="Arial" w:hAnsi="Arial" w:cs="Arial"/>
        </w:rPr>
        <w:t xml:space="preserve"> - Недвижимое имущество) </w:t>
      </w:r>
      <w:r w:rsidR="00666509" w:rsidRPr="009E3203">
        <w:rPr>
          <w:rFonts w:ascii="Arial" w:hAnsi="Arial" w:cs="Arial"/>
        </w:rPr>
        <w:t xml:space="preserve">под его залог </w:t>
      </w:r>
    </w:p>
    <w:p w:rsidR="00443A00" w:rsidRPr="00015E34" w:rsidRDefault="0008375A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015E34">
        <w:rPr>
          <w:rFonts w:ascii="Arial" w:hAnsi="Arial" w:cs="Arial"/>
          <w:sz w:val="20"/>
          <w:szCs w:val="20"/>
        </w:rPr>
        <w:t>.</w:t>
      </w:r>
      <w:r w:rsidR="00443A00" w:rsidRPr="00015E34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5EF1F9DF" wp14:editId="040BC29F">
            <wp:extent cx="228600" cy="228600"/>
            <wp:effectExtent l="0" t="0" r="0" b="0"/>
            <wp:docPr id="1" name="Рисунок 1" descr="http://www.sahml.ru/img/program-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ml.ru/img/program-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015E34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 </w:t>
      </w:r>
      <w:r w:rsidR="002F7857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2F7857" w:rsidRPr="0008375A">
        <w:rPr>
          <w:rFonts w:ascii="Arial" w:eastAsia="Times New Roman" w:hAnsi="Arial" w:cs="Arial"/>
          <w:sz w:val="27"/>
          <w:szCs w:val="27"/>
          <w:lang w:eastAsia="ru-RU"/>
        </w:rPr>
        <w:t>3-</w:t>
      </w:r>
      <w:r w:rsidR="002F7857">
        <w:rPr>
          <w:rFonts w:ascii="Arial" w:eastAsia="Times New Roman" w:hAnsi="Arial" w:cs="Arial"/>
          <w:sz w:val="27"/>
          <w:szCs w:val="27"/>
          <w:lang w:eastAsia="ru-RU"/>
        </w:rPr>
        <w:t xml:space="preserve">х до </w:t>
      </w:r>
      <w:r w:rsidR="00DA4045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="002F7857" w:rsidRPr="0008375A">
        <w:rPr>
          <w:rFonts w:ascii="Arial" w:eastAsia="Times New Roman" w:hAnsi="Arial" w:cs="Arial"/>
          <w:sz w:val="27"/>
          <w:szCs w:val="27"/>
          <w:lang w:eastAsia="ru-RU"/>
        </w:rPr>
        <w:t>5 лет</w:t>
      </w:r>
    </w:p>
    <w:p w:rsidR="00443A00" w:rsidRPr="00015E34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15E3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2C2C08" w:rsidRPr="00015E34" w:rsidRDefault="00E84734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color w:val="00B0F0"/>
          <w:sz w:val="27"/>
          <w:szCs w:val="27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 wp14:anchorId="523602BC" wp14:editId="0EEC5C77">
            <wp:extent cx="228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52" w:rsidRPr="00015E34">
        <w:rPr>
          <w:rFonts w:ascii="Arial" w:eastAsia="Times New Roman" w:hAnsi="Arial" w:cs="Arial"/>
          <w:sz w:val="27"/>
          <w:szCs w:val="27"/>
          <w:lang w:eastAsia="ru-RU"/>
        </w:rPr>
        <w:t>Минимальн</w:t>
      </w:r>
      <w:r w:rsidR="002C2C08" w:rsidRPr="00015E34">
        <w:rPr>
          <w:rFonts w:ascii="Arial" w:eastAsia="Times New Roman" w:hAnsi="Arial" w:cs="Arial"/>
          <w:sz w:val="27"/>
          <w:szCs w:val="27"/>
          <w:lang w:eastAsia="ru-RU"/>
        </w:rPr>
        <w:t>ый размер</w:t>
      </w:r>
      <w:r w:rsidR="00920B52" w:rsidRPr="00015E34">
        <w:rPr>
          <w:rFonts w:ascii="Arial" w:eastAsia="Times New Roman" w:hAnsi="Arial" w:cs="Arial"/>
          <w:sz w:val="27"/>
          <w:szCs w:val="27"/>
          <w:lang w:eastAsia="ru-RU"/>
        </w:rPr>
        <w:t xml:space="preserve"> кредита: от 300 000 руб.</w:t>
      </w:r>
      <w:r w:rsidR="002C2C08" w:rsidRPr="00015E34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920B52" w:rsidRPr="00015E3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</w:t>
      </w:r>
    </w:p>
    <w:p w:rsidR="00443A00" w:rsidRPr="00015E34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15E3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2C2C08" w:rsidRPr="00740344" w:rsidRDefault="00E84734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 wp14:anchorId="7D13D03E" wp14:editId="2AACF0C2">
            <wp:extent cx="228600" cy="2286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740344">
        <w:rPr>
          <w:rFonts w:ascii="Arial" w:eastAsia="Times New Roman" w:hAnsi="Arial" w:cs="Arial"/>
          <w:sz w:val="27"/>
          <w:szCs w:val="27"/>
          <w:lang w:eastAsia="ru-RU"/>
        </w:rPr>
        <w:t>Первоначальный взнос</w:t>
      </w:r>
      <w:r w:rsidR="002C2C08" w:rsidRPr="00740344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="00224E6F" w:rsidRPr="00740344">
        <w:rPr>
          <w:rFonts w:ascii="Arial" w:eastAsia="Times New Roman" w:hAnsi="Arial" w:cs="Arial"/>
          <w:sz w:val="27"/>
          <w:szCs w:val="27"/>
          <w:lang w:eastAsia="ru-RU"/>
        </w:rPr>
        <w:t xml:space="preserve"> от </w:t>
      </w:r>
      <w:r w:rsidR="008575EC">
        <w:rPr>
          <w:rFonts w:ascii="Arial" w:eastAsia="Times New Roman" w:hAnsi="Arial" w:cs="Arial"/>
          <w:sz w:val="27"/>
          <w:szCs w:val="27"/>
          <w:lang w:eastAsia="ru-RU"/>
        </w:rPr>
        <w:t>10</w:t>
      </w:r>
      <w:r w:rsidR="00224E6F" w:rsidRPr="00740344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8575E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43A00" w:rsidRPr="00740344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740344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443A00" w:rsidRPr="00740344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740344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2E3B5F3F" wp14:editId="36C1C57C">
            <wp:extent cx="228600" cy="228600"/>
            <wp:effectExtent l="0" t="0" r="0" b="0"/>
            <wp:docPr id="4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344">
        <w:rPr>
          <w:rFonts w:ascii="Arial" w:eastAsia="Times New Roman" w:hAnsi="Arial" w:cs="Arial"/>
          <w:sz w:val="27"/>
          <w:szCs w:val="27"/>
          <w:lang w:eastAsia="ru-RU"/>
        </w:rPr>
        <w:t xml:space="preserve">Процентная ставка от </w:t>
      </w:r>
      <w:r w:rsidR="00DA4045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DA3CCD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DA4045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8575EC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="009515B7" w:rsidRPr="00740344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386478" w:rsidRPr="00740344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8575EC">
        <w:rPr>
          <w:rFonts w:ascii="Arial" w:eastAsia="Times New Roman" w:hAnsi="Arial" w:cs="Arial"/>
          <w:sz w:val="27"/>
          <w:szCs w:val="27"/>
          <w:lang w:eastAsia="ru-RU"/>
        </w:rPr>
        <w:t>(при ПВ менее 20% надбавка к % ставке 0,5%)</w:t>
      </w:r>
    </w:p>
    <w:p w:rsid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15E3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2F7857" w:rsidRPr="00015E34" w:rsidRDefault="002F7857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tbl>
      <w:tblPr>
        <w:tblW w:w="14490" w:type="dxa"/>
        <w:tblInd w:w="-14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561"/>
        <w:gridCol w:w="6096"/>
        <w:gridCol w:w="2681"/>
        <w:gridCol w:w="33"/>
      </w:tblGrid>
      <w:tr w:rsidR="008575EC" w:rsidTr="008575EC">
        <w:trPr>
          <w:gridAfter w:val="1"/>
          <w:wAfter w:w="33" w:type="dxa"/>
          <w:trHeight w:val="241"/>
        </w:trPr>
        <w:tc>
          <w:tcPr>
            <w:tcW w:w="2119" w:type="dxa"/>
            <w:tcBorders>
              <w:top w:val="single" w:sz="2" w:space="0" w:color="DADADA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4082BE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60" w:type="dxa"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4" w:space="0" w:color="auto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подтвержден цифровыми сервисами: СЗИ-6; з/платные клиенты банков (выписка по з/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 из ЛК); выписка по счету компании; выписка о перечислении пенсии из ЛК</w:t>
            </w:r>
          </w:p>
        </w:tc>
        <w:tc>
          <w:tcPr>
            <w:tcW w:w="6095" w:type="dxa"/>
            <w:tcBorders>
              <w:top w:val="single" w:sz="2" w:space="0" w:color="DADADA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4082BE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Клиенты, доход которых подтвержден документами: 2НДФЛ, выписка с банк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чета о получении пенсии или письмо о назначении пенсии; официальная или управленческая отчетность по собственникам бизнеса и ИП; официальные документы по отд. Категориям граждан; дивидендный доход; доход от аренды</w:t>
            </w:r>
          </w:p>
        </w:tc>
        <w:tc>
          <w:tcPr>
            <w:tcW w:w="2680" w:type="dxa"/>
            <w:tcBorders>
              <w:top w:val="single" w:sz="2" w:space="0" w:color="DADADA"/>
              <w:left w:val="single" w:sz="6" w:space="0" w:color="DADADA"/>
              <w:bottom w:val="nil"/>
              <w:right w:val="single" w:sz="4" w:space="0" w:color="auto"/>
            </w:tcBorders>
            <w:shd w:val="clear" w:color="auto" w:fill="4082BE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документально не подтвержден работодателем, при этом компания-работодатель должна быть зарегистрирована в соответствии с действующим законодательством РФ</w:t>
            </w:r>
          </w:p>
        </w:tc>
      </w:tr>
      <w:tr w:rsidR="008575EC" w:rsidTr="008575EC">
        <w:trPr>
          <w:trHeight w:val="4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:rsidR="008575EC" w:rsidRDefault="00723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Процентная ставка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11,7%;</w:t>
            </w: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single" w:sz="6" w:space="0" w:color="DADADA"/>
            </w:tcBorders>
            <w:vAlign w:val="center"/>
            <w:hideMark/>
          </w:tcPr>
          <w:p w:rsidR="008575EC" w:rsidRDefault="008575EC">
            <w:pPr>
              <w:spacing w:after="0"/>
              <w:rPr>
                <w:rFonts w:cs="Times New Roman"/>
              </w:rPr>
            </w:pPr>
          </w:p>
        </w:tc>
      </w:tr>
      <w:tr w:rsidR="008575EC" w:rsidTr="008575EC">
        <w:trPr>
          <w:trHeight w:val="6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:rsidR="008575EC" w:rsidRDefault="00723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Первоначальный взнос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10%</w:t>
            </w: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15%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8575EC" w:rsidRDefault="00857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20%</w:t>
            </w:r>
          </w:p>
        </w:tc>
        <w:tc>
          <w:tcPr>
            <w:tcW w:w="33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vAlign w:val="center"/>
          </w:tcPr>
          <w:p w:rsidR="008575EC" w:rsidRDefault="0085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5EC" w:rsidRDefault="008575EC" w:rsidP="001960F5">
      <w:pPr>
        <w:spacing w:before="225" w:after="225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</w:p>
    <w:p w:rsidR="00443A00" w:rsidRPr="00740344" w:rsidRDefault="00443A00" w:rsidP="001960F5">
      <w:pPr>
        <w:spacing w:before="225" w:after="225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740344">
        <w:rPr>
          <w:rFonts w:ascii="Arial" w:eastAsia="Times New Roman" w:hAnsi="Arial" w:cs="Arial"/>
          <w:sz w:val="45"/>
          <w:szCs w:val="45"/>
          <w:lang w:eastAsia="ru-RU"/>
        </w:rPr>
        <w:t>Общие условия</w:t>
      </w:r>
    </w:p>
    <w:p w:rsidR="002F7857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8A3215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кредита: от </w:t>
      </w:r>
      <w:r w:rsidR="0008375A" w:rsidRPr="008A3215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8A3215">
        <w:rPr>
          <w:rFonts w:ascii="Arial" w:eastAsia="Times New Roman" w:hAnsi="Arial" w:cs="Arial"/>
          <w:sz w:val="27"/>
          <w:szCs w:val="27"/>
          <w:lang w:eastAsia="ru-RU"/>
        </w:rPr>
        <w:t xml:space="preserve">00 000 руб. </w:t>
      </w:r>
    </w:p>
    <w:p w:rsidR="00230A86" w:rsidRPr="002F7857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2F7857">
        <w:rPr>
          <w:rFonts w:ascii="Arial" w:eastAsia="Times New Roman" w:hAnsi="Arial" w:cs="Arial"/>
          <w:sz w:val="27"/>
          <w:szCs w:val="27"/>
          <w:lang w:eastAsia="ru-RU"/>
        </w:rPr>
        <w:t>Валюта кредита – Рубли РФ</w:t>
      </w:r>
    </w:p>
    <w:p w:rsidR="00230A86" w:rsidRPr="00230A86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230A86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кредита: </w:t>
      </w:r>
      <w:r w:rsidR="00F306FC"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от 3-х до </w:t>
      </w:r>
      <w:r w:rsidR="00DA4045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="00F306FC" w:rsidRPr="0008375A"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F306FC" w:rsidRPr="00443A00">
        <w:rPr>
          <w:rFonts w:ascii="Arial" w:eastAsia="Times New Roman" w:hAnsi="Arial" w:cs="Arial"/>
          <w:sz w:val="27"/>
          <w:szCs w:val="27"/>
          <w:lang w:eastAsia="ru-RU"/>
        </w:rPr>
        <w:t>-ти лет</w:t>
      </w:r>
    </w:p>
    <w:p w:rsidR="00F306FC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230A86">
        <w:rPr>
          <w:rFonts w:ascii="Arial" w:eastAsia="Times New Roman" w:hAnsi="Arial" w:cs="Arial"/>
          <w:sz w:val="27"/>
          <w:szCs w:val="27"/>
          <w:lang w:eastAsia="ru-RU"/>
        </w:rPr>
        <w:t>Первоначальный взнос</w:t>
      </w:r>
      <w:r w:rsidR="008A3215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230A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7E5FBE" w:rsidRPr="00230A86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740344" w:rsidRPr="00230A86">
        <w:rPr>
          <w:rFonts w:ascii="Arial" w:eastAsia="Times New Roman" w:hAnsi="Arial" w:cs="Arial"/>
          <w:sz w:val="27"/>
          <w:szCs w:val="27"/>
          <w:lang w:val="en-US" w:eastAsia="ru-RU"/>
        </w:rPr>
        <w:t>1</w:t>
      </w:r>
      <w:r w:rsidR="00D02ACB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386478" w:rsidRPr="00230A86">
        <w:rPr>
          <w:rFonts w:ascii="Arial" w:eastAsia="Times New Roman" w:hAnsi="Arial" w:cs="Arial"/>
          <w:sz w:val="27"/>
          <w:szCs w:val="27"/>
          <w:lang w:eastAsia="ru-RU"/>
        </w:rPr>
        <w:t>%</w:t>
      </w:r>
    </w:p>
    <w:p w:rsidR="00F306FC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>Целевое использование: приобретение </w:t>
      </w:r>
      <w:r w:rsidR="00015E34"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последней </w:t>
      </w:r>
      <w:r w:rsidR="001960F5" w:rsidRPr="00F306FC">
        <w:rPr>
          <w:rFonts w:ascii="Arial" w:eastAsia="Times New Roman" w:hAnsi="Arial" w:cs="Arial"/>
          <w:sz w:val="27"/>
          <w:szCs w:val="27"/>
          <w:lang w:eastAsia="ru-RU"/>
        </w:rPr>
        <w:t>комнаты/</w:t>
      </w:r>
      <w:r w:rsidR="00015E34" w:rsidRPr="00F306FC">
        <w:rPr>
          <w:rFonts w:ascii="Arial" w:eastAsia="Times New Roman" w:hAnsi="Arial" w:cs="Arial"/>
          <w:sz w:val="27"/>
          <w:szCs w:val="27"/>
          <w:lang w:eastAsia="ru-RU"/>
        </w:rPr>
        <w:t>комнат/</w:t>
      </w:r>
      <w:r w:rsidR="001960F5" w:rsidRPr="00F306FC">
        <w:rPr>
          <w:rFonts w:ascii="Arial" w:eastAsia="Times New Roman" w:hAnsi="Arial" w:cs="Arial"/>
          <w:sz w:val="27"/>
          <w:szCs w:val="27"/>
          <w:lang w:eastAsia="ru-RU"/>
        </w:rPr>
        <w:t>доли</w:t>
      </w:r>
      <w:r w:rsidR="00015E34" w:rsidRPr="00F306FC">
        <w:rPr>
          <w:rFonts w:ascii="Arial" w:eastAsia="Times New Roman" w:hAnsi="Arial" w:cs="Arial"/>
          <w:sz w:val="27"/>
          <w:szCs w:val="27"/>
          <w:lang w:eastAsia="ru-RU"/>
        </w:rPr>
        <w:t>/долей</w:t>
      </w:r>
      <w:r w:rsidR="001960F5"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 в квартире в многоквартирном доме. </w:t>
      </w:r>
      <w:r w:rsidR="00F306FC"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Иные комнаты/доли в праве общей долевой собственности в квартире </w:t>
      </w:r>
      <w:r w:rsidR="00F306FC">
        <w:rPr>
          <w:rFonts w:ascii="Arial" w:eastAsia="Times New Roman" w:hAnsi="Arial" w:cs="Arial"/>
          <w:sz w:val="27"/>
          <w:szCs w:val="27"/>
          <w:lang w:eastAsia="ru-RU"/>
        </w:rPr>
        <w:t xml:space="preserve">должны </w:t>
      </w:r>
      <w:r w:rsidR="00F306FC" w:rsidRPr="00F306FC">
        <w:rPr>
          <w:rFonts w:ascii="Arial" w:eastAsia="Times New Roman" w:hAnsi="Arial" w:cs="Arial"/>
          <w:sz w:val="27"/>
          <w:szCs w:val="27"/>
          <w:lang w:eastAsia="ru-RU"/>
        </w:rPr>
        <w:t>принадлежат</w:t>
      </w:r>
      <w:r w:rsidR="00F306FC">
        <w:rPr>
          <w:rFonts w:ascii="Arial" w:eastAsia="Times New Roman" w:hAnsi="Arial" w:cs="Arial"/>
          <w:sz w:val="27"/>
          <w:szCs w:val="27"/>
          <w:lang w:eastAsia="ru-RU"/>
        </w:rPr>
        <w:t>ь</w:t>
      </w:r>
      <w:r w:rsidR="00F306FC"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 заемщику/заемщику и </w:t>
      </w:r>
      <w:proofErr w:type="spellStart"/>
      <w:r w:rsidR="00F306FC" w:rsidRPr="00F306FC">
        <w:rPr>
          <w:rFonts w:ascii="Arial" w:eastAsia="Times New Roman" w:hAnsi="Arial" w:cs="Arial"/>
          <w:sz w:val="27"/>
          <w:szCs w:val="27"/>
          <w:lang w:eastAsia="ru-RU"/>
        </w:rPr>
        <w:t>созаемщику</w:t>
      </w:r>
      <w:proofErr w:type="spellEnd"/>
      <w:r w:rsidR="00F306F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06FC" w:rsidRDefault="00F306FC" w:rsidP="00F306FC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>Возраст Заёмщика с доходом от 21 лет до достижения  70 лет</w:t>
      </w:r>
      <w:r w:rsidRPr="00F306F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</w:p>
    <w:p w:rsidR="00A130CE" w:rsidRPr="00F306FC" w:rsidRDefault="00443A00" w:rsidP="00F306FC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Обеспечение: </w:t>
      </w:r>
    </w:p>
    <w:p w:rsidR="00A130CE" w:rsidRDefault="00386478" w:rsidP="00F306FC">
      <w:pPr>
        <w:pStyle w:val="a3"/>
        <w:numPr>
          <w:ilvl w:val="0"/>
          <w:numId w:val="12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130CE">
        <w:rPr>
          <w:rFonts w:ascii="Arial" w:eastAsia="Times New Roman" w:hAnsi="Arial" w:cs="Arial"/>
          <w:sz w:val="27"/>
          <w:szCs w:val="27"/>
          <w:lang w:eastAsia="ru-RU"/>
        </w:rPr>
        <w:t xml:space="preserve">залог </w:t>
      </w:r>
      <w:r w:rsidR="00740344" w:rsidRPr="00A130CE">
        <w:rPr>
          <w:rFonts w:ascii="Arial" w:eastAsia="Times New Roman" w:hAnsi="Arial" w:cs="Arial"/>
          <w:sz w:val="27"/>
          <w:szCs w:val="27"/>
          <w:lang w:eastAsia="ru-RU"/>
        </w:rPr>
        <w:t>квартиры</w:t>
      </w:r>
      <w:r w:rsidR="00A130CE" w:rsidRPr="00A130CE">
        <w:rPr>
          <w:rFonts w:ascii="Arial" w:eastAsia="Times New Roman" w:hAnsi="Arial" w:cs="Arial"/>
          <w:sz w:val="27"/>
          <w:szCs w:val="27"/>
          <w:lang w:eastAsia="ru-RU"/>
        </w:rPr>
        <w:t xml:space="preserve">  - при приобретении последней доли </w:t>
      </w:r>
    </w:p>
    <w:p w:rsidR="00F306FC" w:rsidRDefault="00A130CE" w:rsidP="00F306FC">
      <w:pPr>
        <w:pStyle w:val="a3"/>
        <w:numPr>
          <w:ilvl w:val="0"/>
          <w:numId w:val="12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130CE">
        <w:rPr>
          <w:rFonts w:ascii="Arial" w:eastAsia="Times New Roman" w:hAnsi="Arial" w:cs="Arial"/>
          <w:sz w:val="27"/>
          <w:szCs w:val="27"/>
          <w:lang w:eastAsia="ru-RU"/>
        </w:rPr>
        <w:t xml:space="preserve">залог </w:t>
      </w:r>
      <w:r w:rsidR="00740344" w:rsidRPr="00A130CE">
        <w:rPr>
          <w:rFonts w:ascii="Arial" w:eastAsia="Times New Roman" w:hAnsi="Arial" w:cs="Arial"/>
          <w:sz w:val="27"/>
          <w:szCs w:val="27"/>
          <w:lang w:eastAsia="ru-RU"/>
        </w:rPr>
        <w:t xml:space="preserve">всех комнат </w:t>
      </w:r>
      <w:r w:rsidRPr="00A130CE">
        <w:rPr>
          <w:rFonts w:ascii="Arial" w:eastAsia="Times New Roman" w:hAnsi="Arial" w:cs="Arial"/>
          <w:sz w:val="27"/>
          <w:szCs w:val="27"/>
          <w:lang w:eastAsia="ru-RU"/>
        </w:rPr>
        <w:t>без объединения в квартиру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– при приобретении последней комнаты</w:t>
      </w:r>
      <w:r w:rsidR="00724071" w:rsidRPr="00A130CE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B5B91" w:rsidRPr="00F306FC" w:rsidRDefault="00724071" w:rsidP="00F306FC">
      <w:pPr>
        <w:pStyle w:val="a3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="00443A00"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трахование:  </w:t>
      </w:r>
    </w:p>
    <w:p w:rsidR="00F306FC" w:rsidRPr="00F306FC" w:rsidRDefault="00F306FC" w:rsidP="00F306FC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страхование жизни, постоянной потери трудоспособности Заемщика (в случае его отсутствия процентная ставка увеличивается на </w:t>
      </w:r>
      <w:r w:rsidR="00E84734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F306FC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E84734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Pr="00F306FC">
        <w:rPr>
          <w:rFonts w:ascii="Arial" w:eastAsia="Times New Roman" w:hAnsi="Arial" w:cs="Arial"/>
          <w:sz w:val="27"/>
          <w:szCs w:val="27"/>
          <w:lang w:eastAsia="ru-RU"/>
        </w:rPr>
        <w:t>%)</w:t>
      </w:r>
    </w:p>
    <w:p w:rsidR="00F306FC" w:rsidRPr="00F306FC" w:rsidRDefault="00F306FC" w:rsidP="00F306FC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рисков утраты и повреждения </w:t>
      </w:r>
      <w:r>
        <w:rPr>
          <w:rFonts w:ascii="Arial" w:eastAsia="Times New Roman" w:hAnsi="Arial" w:cs="Arial"/>
          <w:sz w:val="27"/>
          <w:szCs w:val="27"/>
          <w:lang w:eastAsia="ru-RU"/>
        </w:rPr>
        <w:t>Недвижимости</w:t>
      </w:r>
      <w:r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 (в случае его отсутствия процентная ставка увеличивается на 1,5%)</w:t>
      </w:r>
    </w:p>
    <w:p w:rsidR="00F306FC" w:rsidRDefault="00F306FC" w:rsidP="00F306FC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риска утраты права собственности </w:t>
      </w:r>
      <w:r>
        <w:rPr>
          <w:rFonts w:ascii="Arial" w:eastAsia="Times New Roman" w:hAnsi="Arial" w:cs="Arial"/>
          <w:sz w:val="27"/>
          <w:szCs w:val="27"/>
          <w:lang w:eastAsia="ru-RU"/>
        </w:rPr>
        <w:t>Недвижимости</w:t>
      </w:r>
      <w:r w:rsidRPr="00F306FC">
        <w:rPr>
          <w:rFonts w:ascii="Arial" w:eastAsia="Times New Roman" w:hAnsi="Arial" w:cs="Arial"/>
          <w:sz w:val="27"/>
          <w:szCs w:val="27"/>
          <w:lang w:eastAsia="ru-RU"/>
        </w:rPr>
        <w:t xml:space="preserve"> (в случае его отсутствия процентная ставка увеличивается на 1%)</w:t>
      </w:r>
    </w:p>
    <w:p w:rsidR="008A3215" w:rsidRPr="00F306FC" w:rsidRDefault="00F306FC" w:rsidP="00F306FC">
      <w:pPr>
        <w:spacing w:after="0" w:line="390" w:lineRule="atLeast"/>
        <w:ind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8. </w:t>
      </w:r>
      <w:r w:rsidR="00443A00" w:rsidRPr="008A3215">
        <w:rPr>
          <w:rFonts w:ascii="Arial" w:eastAsia="Times New Roman" w:hAnsi="Arial" w:cs="Arial"/>
          <w:sz w:val="27"/>
          <w:szCs w:val="27"/>
          <w:lang w:eastAsia="ru-RU"/>
        </w:rPr>
        <w:t>Количество</w:t>
      </w:r>
      <w:r w:rsidR="008A3215" w:rsidRPr="008A321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A130CE">
        <w:rPr>
          <w:rFonts w:ascii="Arial" w:eastAsia="Times New Roman" w:hAnsi="Arial" w:cs="Arial"/>
          <w:sz w:val="27"/>
          <w:szCs w:val="27"/>
          <w:lang w:eastAsia="ru-RU"/>
        </w:rPr>
        <w:t>участников сделки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r w:rsidR="00443A00" w:rsidRPr="008A3215">
        <w:rPr>
          <w:rFonts w:ascii="Arial" w:eastAsia="Times New Roman" w:hAnsi="Arial" w:cs="Arial"/>
          <w:sz w:val="27"/>
          <w:szCs w:val="27"/>
          <w:lang w:eastAsia="ru-RU"/>
        </w:rPr>
        <w:t>до 4-х</w:t>
      </w:r>
      <w:r w:rsidR="007360CC" w:rsidRPr="008A3215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8A3215" w:rsidRDefault="008A3215" w:rsidP="008A3215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096EC3" w:rsidRPr="008A3215" w:rsidRDefault="00096EC3" w:rsidP="008A3215">
      <w:pPr>
        <w:spacing w:after="0" w:line="39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215">
        <w:rPr>
          <w:rFonts w:ascii="Arial" w:hAnsi="Arial" w:cs="Arial"/>
          <w:b/>
          <w:color w:val="000000" w:themeColor="text1"/>
          <w:sz w:val="28"/>
          <w:szCs w:val="28"/>
        </w:rPr>
        <w:t>Дополнительные требования к Недвижимому имуществу при кредитовании покупки последних долей и комнат:</w:t>
      </w:r>
    </w:p>
    <w:p w:rsidR="00096EC3" w:rsidRPr="00096EC3" w:rsidRDefault="00096EC3" w:rsidP="00096EC3">
      <w:pPr>
        <w:spacing w:after="0" w:line="39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6EC3" w:rsidRDefault="00096EC3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96EC3">
        <w:rPr>
          <w:rFonts w:ascii="Arial" w:hAnsi="Arial" w:cs="Arial"/>
          <w:color w:val="000000" w:themeColor="text1"/>
          <w:sz w:val="28"/>
          <w:szCs w:val="28"/>
        </w:rPr>
        <w:t>Круг собственников и вид права по имеющимся в собственности и приобретаемым комнатам /долям должны совпадать.</w:t>
      </w:r>
    </w:p>
    <w:p w:rsidR="00096EC3" w:rsidRPr="00096EC3" w:rsidRDefault="00096EC3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6EC3" w:rsidRPr="00096EC3" w:rsidRDefault="00096EC3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При приобретении последне</w:t>
      </w:r>
      <w:proofErr w:type="gramStart"/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й(</w:t>
      </w:r>
      <w:proofErr w:type="gramEnd"/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их) доли/долей:</w:t>
      </w:r>
    </w:p>
    <w:p w:rsidR="002050D9" w:rsidRPr="00D02ACB" w:rsidRDefault="00096EC3" w:rsidP="00096EC3">
      <w:pPr>
        <w:pStyle w:val="a3"/>
        <w:numPr>
          <w:ilvl w:val="0"/>
          <w:numId w:val="10"/>
        </w:numPr>
        <w:ind w:right="-709"/>
        <w:jc w:val="both"/>
        <w:rPr>
          <w:color w:val="000000" w:themeColor="text1"/>
          <w:sz w:val="28"/>
          <w:szCs w:val="28"/>
        </w:rPr>
      </w:pP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Собственником </w:t>
      </w:r>
      <w:r w:rsidR="00A130CE">
        <w:rPr>
          <w:rFonts w:ascii="Arial" w:hAnsi="Arial" w:cs="Arial"/>
          <w:color w:val="000000" w:themeColor="text1"/>
          <w:sz w:val="28"/>
          <w:szCs w:val="28"/>
        </w:rPr>
        <w:t xml:space="preserve">и Залогодателем 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имеющихся долей в Квартире  может быть только Заемщик и/или </w:t>
      </w:r>
      <w:proofErr w:type="spellStart"/>
      <w:r w:rsidRPr="002050D9">
        <w:rPr>
          <w:rFonts w:ascii="Arial" w:hAnsi="Arial" w:cs="Arial"/>
          <w:color w:val="000000" w:themeColor="text1"/>
          <w:sz w:val="28"/>
          <w:szCs w:val="28"/>
        </w:rPr>
        <w:t>Созаемщик</w:t>
      </w:r>
      <w:proofErr w:type="spellEnd"/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 (супруг</w:t>
      </w:r>
      <w:r w:rsidR="00A130CE">
        <w:rPr>
          <w:rFonts w:ascii="Arial" w:hAnsi="Arial" w:cs="Arial"/>
          <w:color w:val="000000" w:themeColor="text1"/>
          <w:sz w:val="28"/>
          <w:szCs w:val="28"/>
        </w:rPr>
        <w:t>, совершеннолетний ребенок</w:t>
      </w:r>
      <w:r w:rsidR="00715C0E">
        <w:rPr>
          <w:rFonts w:ascii="Arial" w:hAnsi="Arial" w:cs="Arial"/>
          <w:color w:val="000000" w:themeColor="text1"/>
          <w:sz w:val="28"/>
          <w:szCs w:val="28"/>
        </w:rPr>
        <w:t>, родитель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). </w:t>
      </w:r>
    </w:p>
    <w:p w:rsidR="00D02ACB" w:rsidRPr="002050D9" w:rsidRDefault="00D02ACB" w:rsidP="00096EC3">
      <w:pPr>
        <w:pStyle w:val="a3"/>
        <w:numPr>
          <w:ilvl w:val="0"/>
          <w:numId w:val="10"/>
        </w:numPr>
        <w:ind w:right="-709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Доля, приобретаемая Заемщиком, должна соответствовать не менее 6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кв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от общей площади жилого помещения.</w:t>
      </w:r>
    </w:p>
    <w:p w:rsidR="00096EC3" w:rsidRPr="00096EC3" w:rsidRDefault="00096EC3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При приобретении последне</w:t>
      </w:r>
      <w:proofErr w:type="gramStart"/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й(</w:t>
      </w:r>
      <w:proofErr w:type="gramEnd"/>
      <w:r w:rsidRPr="00096EC3">
        <w:rPr>
          <w:rFonts w:ascii="Arial" w:hAnsi="Arial" w:cs="Arial"/>
          <w:color w:val="000000" w:themeColor="text1"/>
          <w:sz w:val="28"/>
          <w:szCs w:val="28"/>
          <w:u w:val="single"/>
        </w:rPr>
        <w:t>их) комнаты/комнат:</w:t>
      </w:r>
    </w:p>
    <w:p w:rsidR="00096EC3" w:rsidRPr="002050D9" w:rsidRDefault="00096EC3" w:rsidP="002050D9">
      <w:pPr>
        <w:pStyle w:val="a3"/>
        <w:numPr>
          <w:ilvl w:val="0"/>
          <w:numId w:val="11"/>
        </w:numPr>
        <w:ind w:right="-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050D9">
        <w:rPr>
          <w:rFonts w:ascii="Arial" w:hAnsi="Arial" w:cs="Arial"/>
          <w:color w:val="000000" w:themeColor="text1"/>
          <w:sz w:val="28"/>
          <w:szCs w:val="28"/>
        </w:rPr>
        <w:t>Собственникам</w:t>
      </w:r>
      <w:r w:rsidR="00715C0E">
        <w:rPr>
          <w:rFonts w:ascii="Arial" w:hAnsi="Arial" w:cs="Arial"/>
          <w:color w:val="000000" w:themeColor="text1"/>
          <w:sz w:val="28"/>
          <w:szCs w:val="28"/>
        </w:rPr>
        <w:t xml:space="preserve"> и Залогодателем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 имеющейс</w:t>
      </w:r>
      <w:proofErr w:type="gramStart"/>
      <w:r w:rsidRPr="002050D9">
        <w:rPr>
          <w:rFonts w:ascii="Arial" w:hAnsi="Arial" w:cs="Arial"/>
          <w:color w:val="000000" w:themeColor="text1"/>
          <w:sz w:val="28"/>
          <w:szCs w:val="28"/>
        </w:rPr>
        <w:t>я(</w:t>
      </w:r>
      <w:proofErr w:type="spellStart"/>
      <w:proofErr w:type="gramEnd"/>
      <w:r w:rsidRPr="002050D9">
        <w:rPr>
          <w:rFonts w:ascii="Arial" w:hAnsi="Arial" w:cs="Arial"/>
          <w:color w:val="000000" w:themeColor="text1"/>
          <w:sz w:val="28"/>
          <w:szCs w:val="28"/>
        </w:rPr>
        <w:t>ихся</w:t>
      </w:r>
      <w:proofErr w:type="spellEnd"/>
      <w:r w:rsidRPr="002050D9">
        <w:rPr>
          <w:rFonts w:ascii="Arial" w:hAnsi="Arial" w:cs="Arial"/>
          <w:color w:val="000000" w:themeColor="text1"/>
          <w:sz w:val="28"/>
          <w:szCs w:val="28"/>
        </w:rPr>
        <w:t>) комнаты/комнат в Квартире</w:t>
      </w:r>
      <w:r w:rsidR="00715C0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могут быть либо </w:t>
      </w:r>
      <w:r w:rsidR="002050D9">
        <w:rPr>
          <w:rFonts w:ascii="Arial" w:hAnsi="Arial" w:cs="Arial"/>
          <w:color w:val="000000" w:themeColor="text1"/>
          <w:sz w:val="28"/>
          <w:szCs w:val="28"/>
        </w:rPr>
        <w:t>З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аемщик, либо </w:t>
      </w:r>
      <w:proofErr w:type="spellStart"/>
      <w:r w:rsidR="002050D9">
        <w:rPr>
          <w:rFonts w:ascii="Arial" w:hAnsi="Arial" w:cs="Arial"/>
          <w:color w:val="000000" w:themeColor="text1"/>
          <w:sz w:val="28"/>
          <w:szCs w:val="28"/>
        </w:rPr>
        <w:t>С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>озаемщик</w:t>
      </w:r>
      <w:proofErr w:type="spellEnd"/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 (супруг), либо </w:t>
      </w:r>
      <w:r w:rsidR="002050D9">
        <w:rPr>
          <w:rFonts w:ascii="Arial" w:hAnsi="Arial" w:cs="Arial"/>
          <w:color w:val="000000" w:themeColor="text1"/>
          <w:sz w:val="28"/>
          <w:szCs w:val="28"/>
        </w:rPr>
        <w:t>З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аемщик и </w:t>
      </w:r>
      <w:proofErr w:type="spellStart"/>
      <w:r w:rsidR="002050D9">
        <w:rPr>
          <w:rFonts w:ascii="Arial" w:hAnsi="Arial" w:cs="Arial"/>
          <w:color w:val="000000" w:themeColor="text1"/>
          <w:sz w:val="28"/>
          <w:szCs w:val="28"/>
        </w:rPr>
        <w:t>С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>озаемщик</w:t>
      </w:r>
      <w:proofErr w:type="spellEnd"/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 (супруг</w:t>
      </w:r>
      <w:r w:rsidR="00715C0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 xml:space="preserve">вид права: общая совместная собственность), либо родители/совершеннолетние дети </w:t>
      </w:r>
      <w:r w:rsidR="002050D9">
        <w:rPr>
          <w:rFonts w:ascii="Arial" w:hAnsi="Arial" w:cs="Arial"/>
          <w:color w:val="000000" w:themeColor="text1"/>
          <w:sz w:val="28"/>
          <w:szCs w:val="28"/>
        </w:rPr>
        <w:t>З</w:t>
      </w:r>
      <w:r w:rsidR="00715C0E">
        <w:rPr>
          <w:rFonts w:ascii="Arial" w:hAnsi="Arial" w:cs="Arial"/>
          <w:color w:val="000000" w:themeColor="text1"/>
          <w:sz w:val="28"/>
          <w:szCs w:val="28"/>
        </w:rPr>
        <w:t>аемщика</w:t>
      </w:r>
      <w:r w:rsidRPr="002050D9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096EC3" w:rsidRDefault="00096EC3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В</w:t>
      </w:r>
      <w:r w:rsidRPr="00096EC3">
        <w:rPr>
          <w:rFonts w:ascii="Arial" w:hAnsi="Arial" w:cs="Arial"/>
          <w:color w:val="000000" w:themeColor="text1"/>
          <w:sz w:val="28"/>
          <w:szCs w:val="28"/>
        </w:rPr>
        <w:t xml:space="preserve"> число зарегистрированных в Недвижимости лиц могут быть включены только следующие лица: дети собственника, супру</w:t>
      </w:r>
      <w:proofErr w:type="gramStart"/>
      <w:r w:rsidRPr="00096EC3">
        <w:rPr>
          <w:rFonts w:ascii="Arial" w:hAnsi="Arial" w:cs="Arial"/>
          <w:color w:val="000000" w:themeColor="text1"/>
          <w:sz w:val="28"/>
          <w:szCs w:val="28"/>
        </w:rPr>
        <w:t>г(</w:t>
      </w:r>
      <w:proofErr w:type="gramEnd"/>
      <w:r w:rsidRPr="00096EC3">
        <w:rPr>
          <w:rFonts w:ascii="Arial" w:hAnsi="Arial" w:cs="Arial"/>
          <w:color w:val="000000" w:themeColor="text1"/>
          <w:sz w:val="28"/>
          <w:szCs w:val="28"/>
        </w:rPr>
        <w:t>а) собственника и родители собственника (при этом супруг собственника и его родители не должны быть недееспособными либо ограниченно дееспособными лицами, а несовершеннолетние дети не должны быть лишены родительского попечения), а также третьи лица (за исключением лиц, подписавших отказ от приватизации – они должны быть сняты с регистрационного учета до подписания Договора об ипотеке, либо должно быть предоставлено нотариальное обязательство о снятии с регистрационного учета)</w:t>
      </w:r>
      <w:r w:rsidR="004B11D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B11D5" w:rsidRDefault="004B11D5" w:rsidP="00096EC3">
      <w:pPr>
        <w:spacing w:after="0" w:line="240" w:lineRule="auto"/>
        <w:ind w:right="-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96EC3" w:rsidRPr="00096EC3" w:rsidRDefault="00096EC3" w:rsidP="00096EC3">
      <w:pPr>
        <w:spacing w:after="0" w:line="390" w:lineRule="atLeast"/>
        <w:ind w:right="-709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B97382" w:rsidRPr="00015E34" w:rsidRDefault="00F306FC" w:rsidP="00B97382">
      <w:pPr>
        <w:spacing w:after="0" w:line="39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4628B">
        <w:rPr>
          <w:rFonts w:ascii="Tahoma" w:hAnsi="Tahoma" w:cs="Tahoma"/>
          <w:color w:val="FF0000"/>
          <w:sz w:val="20"/>
          <w:szCs w:val="20"/>
        </w:rPr>
        <w:t>*</w:t>
      </w:r>
      <w:r w:rsidRPr="0033348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33348E">
        <w:rPr>
          <w:rFonts w:ascii="Tahoma" w:eastAsia="Times New Roman" w:hAnsi="Tahoma" w:cs="Tahoma"/>
          <w:sz w:val="20"/>
          <w:szCs w:val="20"/>
          <w:lang w:eastAsia="ru-RU"/>
        </w:rPr>
        <w:t>Если заемщику/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созаемщику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55 лет и более – максимальный срок кредита устанавливается до достижения 70 лет к моменту полного погашения кредита, при условии участия в сделке заемщика/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созаемщика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, которому на момент рассмотрения не менее 21 года, а к моменту полного погашения менее 55 лет. 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может быть без дохода.</w:t>
      </w:r>
    </w:p>
    <w:sectPr w:rsidR="00B97382" w:rsidRPr="00015E34" w:rsidSect="00443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A0" w:rsidRDefault="00F070A0" w:rsidP="00724071">
      <w:pPr>
        <w:spacing w:after="0" w:line="240" w:lineRule="auto"/>
      </w:pPr>
      <w:r>
        <w:separator/>
      </w:r>
    </w:p>
  </w:endnote>
  <w:endnote w:type="continuationSeparator" w:id="0">
    <w:p w:rsidR="00F070A0" w:rsidRDefault="00F070A0" w:rsidP="007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A0" w:rsidRDefault="00F070A0" w:rsidP="00724071">
      <w:pPr>
        <w:spacing w:after="0" w:line="240" w:lineRule="auto"/>
      </w:pPr>
      <w:r>
        <w:separator/>
      </w:r>
    </w:p>
  </w:footnote>
  <w:footnote w:type="continuationSeparator" w:id="0">
    <w:p w:rsidR="00F070A0" w:rsidRDefault="00F070A0" w:rsidP="007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sahml.ru/img/program-rub.png" style="width:18pt;height:18pt;visibility:visible;mso-wrap-style:square" o:bullet="t">
        <v:imagedata r:id="rId1" o:title="program-rub"/>
      </v:shape>
    </w:pict>
  </w:numPicBullet>
  <w:numPicBullet w:numPicBulletId="1">
    <w:pict>
      <v:shape id="_x0000_i1029" type="#_x0000_t75" alt="http://www.sahml.ru/img/program-percent.png" style="width:18pt;height:18pt;visibility:visible;mso-wrap-style:square" o:bullet="t">
        <v:imagedata r:id="rId2" o:title="program-percent"/>
      </v:shape>
    </w:pict>
  </w:numPicBullet>
  <w:abstractNum w:abstractNumId="0">
    <w:nsid w:val="14C50765"/>
    <w:multiLevelType w:val="hybridMultilevel"/>
    <w:tmpl w:val="5C14098A"/>
    <w:lvl w:ilvl="0" w:tplc="32EA92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55099D"/>
    <w:multiLevelType w:val="multilevel"/>
    <w:tmpl w:val="53FC5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ragmaticaCTT" w:eastAsia="Times New Roman" w:hAnsi="PragmaticaCT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270D58D2"/>
    <w:multiLevelType w:val="hybridMultilevel"/>
    <w:tmpl w:val="7AA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2BF0"/>
    <w:multiLevelType w:val="multilevel"/>
    <w:tmpl w:val="92E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A780D"/>
    <w:multiLevelType w:val="hybridMultilevel"/>
    <w:tmpl w:val="D952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51E4"/>
    <w:multiLevelType w:val="multilevel"/>
    <w:tmpl w:val="DEE2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A0C11"/>
    <w:multiLevelType w:val="multilevel"/>
    <w:tmpl w:val="2BF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16576"/>
    <w:multiLevelType w:val="multilevel"/>
    <w:tmpl w:val="410E3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4784E48"/>
    <w:multiLevelType w:val="hybridMultilevel"/>
    <w:tmpl w:val="57385880"/>
    <w:lvl w:ilvl="0" w:tplc="831A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5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20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48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64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C2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6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765A1"/>
    <w:multiLevelType w:val="multilevel"/>
    <w:tmpl w:val="291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D10EB"/>
    <w:multiLevelType w:val="hybridMultilevel"/>
    <w:tmpl w:val="5D46D02E"/>
    <w:lvl w:ilvl="0" w:tplc="AA32D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03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64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B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8D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7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E4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48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33CC"/>
    <w:multiLevelType w:val="hybridMultilevel"/>
    <w:tmpl w:val="A0D8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0"/>
    <w:rsid w:val="00012DF0"/>
    <w:rsid w:val="00015E34"/>
    <w:rsid w:val="0008375A"/>
    <w:rsid w:val="00096EC3"/>
    <w:rsid w:val="001960F5"/>
    <w:rsid w:val="001A658E"/>
    <w:rsid w:val="001A6B98"/>
    <w:rsid w:val="001F7C4C"/>
    <w:rsid w:val="002050D9"/>
    <w:rsid w:val="00224E6F"/>
    <w:rsid w:val="00230A86"/>
    <w:rsid w:val="00255715"/>
    <w:rsid w:val="00267A76"/>
    <w:rsid w:val="002C2C08"/>
    <w:rsid w:val="002F7857"/>
    <w:rsid w:val="00386478"/>
    <w:rsid w:val="003B5B91"/>
    <w:rsid w:val="00426DF8"/>
    <w:rsid w:val="00443A00"/>
    <w:rsid w:val="004B11D5"/>
    <w:rsid w:val="004B1E4B"/>
    <w:rsid w:val="00534218"/>
    <w:rsid w:val="005B34C1"/>
    <w:rsid w:val="00664F00"/>
    <w:rsid w:val="00666509"/>
    <w:rsid w:val="00715C0E"/>
    <w:rsid w:val="0072332F"/>
    <w:rsid w:val="00724071"/>
    <w:rsid w:val="007360CC"/>
    <w:rsid w:val="00740344"/>
    <w:rsid w:val="007450CB"/>
    <w:rsid w:val="007C7587"/>
    <w:rsid w:val="007E5FBE"/>
    <w:rsid w:val="008575EC"/>
    <w:rsid w:val="008A3215"/>
    <w:rsid w:val="00920B52"/>
    <w:rsid w:val="009515B7"/>
    <w:rsid w:val="009B0B9B"/>
    <w:rsid w:val="009E3203"/>
    <w:rsid w:val="00A130CE"/>
    <w:rsid w:val="00A16B31"/>
    <w:rsid w:val="00A3328D"/>
    <w:rsid w:val="00B65241"/>
    <w:rsid w:val="00B97382"/>
    <w:rsid w:val="00BA100D"/>
    <w:rsid w:val="00BF612D"/>
    <w:rsid w:val="00C7355A"/>
    <w:rsid w:val="00D02ACB"/>
    <w:rsid w:val="00D14EAA"/>
    <w:rsid w:val="00DA3CCD"/>
    <w:rsid w:val="00DA4045"/>
    <w:rsid w:val="00E84734"/>
    <w:rsid w:val="00E9456B"/>
    <w:rsid w:val="00EA4645"/>
    <w:rsid w:val="00F070A0"/>
    <w:rsid w:val="00F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2EA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51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6679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Шмакова</dc:creator>
  <cp:lastModifiedBy>Ангелина Батурина</cp:lastModifiedBy>
  <cp:revision>5</cp:revision>
  <dcterms:created xsi:type="dcterms:W3CDTF">2023-01-11T09:29:00Z</dcterms:created>
  <dcterms:modified xsi:type="dcterms:W3CDTF">2023-01-12T05:04:00Z</dcterms:modified>
</cp:coreProperties>
</file>